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D54C8" w14:textId="77777777" w:rsidR="00174E3D" w:rsidRDefault="005813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07BA5AB2" w14:textId="77777777" w:rsidR="00174E3D" w:rsidRDefault="00174E3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13361092" w14:textId="77777777" w:rsidR="00174E3D" w:rsidRDefault="0058136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C266378"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 this Schedule, the following words shall have the following meanings and they shall supplement Joint Schedule 1 (Definitions):</w:t>
      </w: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174E3D" w14:paraId="3C13EF57" w14:textId="77777777">
        <w:tc>
          <w:tcPr>
            <w:tcW w:w="2263" w:type="dxa"/>
          </w:tcPr>
          <w:p w14:paraId="07C2AF70" w14:textId="77777777" w:rsidR="00174E3D" w:rsidRDefault="0058136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52D1220B" w14:textId="77777777" w:rsidR="00174E3D" w:rsidRDefault="00581363">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 obligations under a Contract;</w:t>
            </w:r>
          </w:p>
        </w:tc>
      </w:tr>
    </w:tbl>
    <w:p w14:paraId="63D1B34C" w14:textId="77777777" w:rsidR="00174E3D" w:rsidRDefault="0058136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7ED84A84"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14:paraId="4AAF96F9"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“Controller” in respect of the other Party who is “Processor”;</w:t>
      </w:r>
    </w:p>
    <w:p w14:paraId="4D3FB363"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“Processor” in respect of the other Party who is “Controller”;</w:t>
      </w:r>
    </w:p>
    <w:p w14:paraId="1FD1AA25"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“Joint Controller” with the other Party; </w:t>
      </w:r>
    </w:p>
    <w:p w14:paraId="4979045D"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“Independent Controller” of the Personal Data where the other Party is also “Controller”,</w:t>
      </w:r>
    </w:p>
    <w:p w14:paraId="42A94318" w14:textId="77777777" w:rsidR="00174E3D" w:rsidRDefault="00581363">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727FCB5A" w14:textId="77777777" w:rsidR="00174E3D" w:rsidRDefault="0058136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one Party is Controller and the other Party its Processor </w:t>
      </w:r>
    </w:p>
    <w:p w14:paraId="2BA94185"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xml:space="preserve">) by the Controller. </w:t>
      </w:r>
    </w:p>
    <w:p w14:paraId="17434EAE"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notify the Controller immediately if it considers that any of the Controller’s instructions infringe the Data Protection Legislation.</w:t>
      </w:r>
    </w:p>
    <w:p w14:paraId="0C2E2801"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61C16A14"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 systematic description of the envisaged Processing and the purpose of the Processing;</w:t>
      </w:r>
    </w:p>
    <w:p w14:paraId="540F788D"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an assessment of the necessity and proportionality of the Processing in relation to the Deliverables;</w:t>
      </w:r>
    </w:p>
    <w:p w14:paraId="709099A7"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lastRenderedPageBreak/>
        <w:t>an assessment of the risks to the rights and freedoms of Data Subjects; and</w:t>
      </w:r>
    </w:p>
    <w:p w14:paraId="7663931A"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measures envisaged to address the risks, including safeguards, security measures and mechanisms to ensure the protection of Personal Data.</w:t>
      </w:r>
    </w:p>
    <w:p w14:paraId="650F3AF6"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in relation to any Personal Data Processed in connection with its obligations under the Contract:</w:t>
      </w:r>
    </w:p>
    <w:p w14:paraId="1455EC93"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p>
    <w:p w14:paraId="3F618AE2"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 having taken account of the:</w:t>
      </w:r>
    </w:p>
    <w:p w14:paraId="1C19E4E2"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nature of the data to be protected;</w:t>
      </w:r>
    </w:p>
    <w:p w14:paraId="286E7158"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harm that might result from a Personal Data Breach;</w:t>
      </w:r>
    </w:p>
    <w:p w14:paraId="2FFEFC22"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state of technological development; and</w:t>
      </w:r>
    </w:p>
    <w:p w14:paraId="641B82E9"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 xml:space="preserve">cost of implementing any measures; </w:t>
      </w:r>
    </w:p>
    <w:p w14:paraId="0E7A0754"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7A77DD74"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6377B754"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it takes all reasonable steps to ensure the reliability and integrity of any Processor Personnel who have access to the Personal Data and ensure that they:</w:t>
      </w:r>
    </w:p>
    <w:p w14:paraId="02C10C07" w14:textId="77777777" w:rsidR="00174E3D" w:rsidRDefault="00581363">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42F71B58" w14:textId="77777777" w:rsidR="00174E3D" w:rsidRDefault="00581363">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are subject to appropriate confidentiality undertakings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1CE0DEA8" w14:textId="77777777" w:rsidR="00174E3D" w:rsidRDefault="00581363">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79CA9BC9" w14:textId="77777777" w:rsidR="00174E3D" w:rsidRDefault="00581363">
      <w:pPr>
        <w:numPr>
          <w:ilvl w:val="4"/>
          <w:numId w:val="6"/>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6CC7562B"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not transfer Personal Data outside of the UK or EU unless the prior written consent of the Controller has been obtained and the following conditions are fulfilled:</w:t>
      </w:r>
    </w:p>
    <w:p w14:paraId="36419C0B"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lastRenderedPageBreak/>
        <w:t>the Controller or the Processor has provided appropriate safeguards in relation to the transfer (whether in accordance with UK GDPR Article 46 or LED Article 37) as determined by the Controller;</w:t>
      </w:r>
    </w:p>
    <w:p w14:paraId="0E0C258B"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the Data Subject has enforceable rights and effective legal remedies;</w:t>
      </w:r>
    </w:p>
    <w:p w14:paraId="03090D48"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0D4F3716" w14:textId="77777777" w:rsidR="00174E3D" w:rsidRDefault="00581363">
      <w:pPr>
        <w:numPr>
          <w:ilvl w:val="3"/>
          <w:numId w:val="6"/>
        </w:numPr>
        <w:pBdr>
          <w:top w:val="nil"/>
          <w:left w:val="nil"/>
          <w:bottom w:val="nil"/>
          <w:right w:val="nil"/>
          <w:between w:val="nil"/>
        </w:pBdr>
        <w:tabs>
          <w:tab w:val="left" w:pos="2261"/>
        </w:tabs>
        <w:spacing w:after="120" w:line="240" w:lineRule="auto"/>
        <w:ind w:hanging="707"/>
        <w:jc w:val="both"/>
        <w:rPr>
          <w:rFonts w:ascii="Arial" w:eastAsia="Arial" w:hAnsi="Arial" w:cs="Arial"/>
        </w:rPr>
      </w:pPr>
      <w:r>
        <w:rPr>
          <w:rFonts w:ascii="Arial" w:eastAsia="Arial" w:hAnsi="Arial" w:cs="Arial"/>
          <w:sz w:val="24"/>
          <w:szCs w:val="24"/>
        </w:rPr>
        <w:t>the Processor complies with any reasonable instructions notified to it in advance by the Controller with respect to the Processing of the Personal Data; and</w:t>
      </w:r>
    </w:p>
    <w:p w14:paraId="3300F5C0"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at the written direction of the Controller, delete or return Personal Data (and any copies of it) to the Controller on termination of the Contract unless the Processor is required by Law to retain the Personal Data.</w:t>
      </w:r>
    </w:p>
    <w:p w14:paraId="46E09E68"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3229DA4E"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receives a Data Subject Access Request (or purported Data Subject Access Request);</w:t>
      </w:r>
    </w:p>
    <w:p w14:paraId="0AA8AE51"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 request to rectify, block or erase any Personal Data; </w:t>
      </w:r>
    </w:p>
    <w:p w14:paraId="043413F3"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any other request, complaint or communication relating to either Party's obligations under the Data Protection Legislation; </w:t>
      </w:r>
    </w:p>
    <w:p w14:paraId="5CEDFF6F"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receives any communication from the Information Commissioner or any other regulatory authority in connection with Personal Data Processed under the Contract; </w:t>
      </w:r>
    </w:p>
    <w:p w14:paraId="316D1AF8"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41B0672C"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becomes aware of a Personal Data Breach.</w:t>
      </w:r>
    </w:p>
    <w:p w14:paraId="2772DCFA"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Processor’s obligation to notify under paragraph 7 of this Joint Schedule 11 shall include the provision of further information to the Controller, as details become available. </w:t>
      </w:r>
    </w:p>
    <w:p w14:paraId="7C941C10"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proofErr w:type="gramStart"/>
      <w:r>
        <w:rPr>
          <w:rFonts w:ascii="Arial" w:eastAsia="Arial" w:hAnsi="Arial" w:cs="Arial"/>
          <w:sz w:val="24"/>
          <w:szCs w:val="24"/>
        </w:rPr>
        <w:t>Taking into account</w:t>
      </w:r>
      <w:proofErr w:type="gramEnd"/>
      <w:r>
        <w:rPr>
          <w:rFonts w:ascii="Arial" w:eastAsia="Arial" w:hAnsi="Arial" w:cs="Arial"/>
          <w:sz w:val="24"/>
          <w:szCs w:val="24"/>
        </w:rPr>
        <w:t xml:space="preserve">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14:paraId="59058952"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lastRenderedPageBreak/>
        <w:t>the Controller with full details and copies of the complaint, communication or request;</w:t>
      </w:r>
    </w:p>
    <w:p w14:paraId="44720434"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such assistance as is reasonably requested by the Controller to enable it to comply with a Data Subject Access Request within the relevant timescales set out in the Data Protection Legislation; </w:t>
      </w:r>
    </w:p>
    <w:p w14:paraId="65180A91"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the Controller, at its request, with any Personal Data it holds in relation to a Data Subject; </w:t>
      </w:r>
    </w:p>
    <w:p w14:paraId="665A480C"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assistance as requested by the Controller following 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308AD95D"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59C198EE"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7314BB9F"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Controller determines that the Processing is not occasional;</w:t>
      </w:r>
    </w:p>
    <w:p w14:paraId="7D6EC8CE"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bookmarkStart w:id="0" w:name="_gjdgxs" w:colFirst="0" w:colLast="0"/>
      <w:bookmarkEnd w:id="0"/>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E1A8564"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the Controller determines that the Processing is likely to result in a risk to the rights and freedoms of Data Subjects.</w:t>
      </w:r>
    </w:p>
    <w:p w14:paraId="7A7C1F39"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Processor shall allow for audits of its Data Processing activity by the Controller or the Controller’s designated auditor.</w:t>
      </w:r>
    </w:p>
    <w:p w14:paraId="06C6BC01"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Parties shall designate a Data Protection Officer if required by the Data Protection Legislation. </w:t>
      </w:r>
    </w:p>
    <w:p w14:paraId="1127343A" w14:textId="77777777" w:rsidR="00174E3D" w:rsidRPr="00DA63CB" w:rsidRDefault="00581363" w:rsidP="2E323B36">
      <w:pPr>
        <w:numPr>
          <w:ilvl w:val="1"/>
          <w:numId w:val="6"/>
        </w:numPr>
        <w:pBdr>
          <w:top w:val="nil"/>
          <w:left w:val="nil"/>
          <w:bottom w:val="nil"/>
          <w:right w:val="nil"/>
          <w:between w:val="nil"/>
        </w:pBdr>
        <w:spacing w:before="280" w:after="120" w:line="240" w:lineRule="auto"/>
        <w:jc w:val="both"/>
        <w:rPr>
          <w:rFonts w:ascii="Arial" w:eastAsia="Arial" w:hAnsi="Arial" w:cs="Arial"/>
        </w:rPr>
      </w:pPr>
      <w:r w:rsidRPr="00DA63CB">
        <w:rPr>
          <w:rFonts w:ascii="Arial" w:eastAsia="Arial" w:hAnsi="Arial" w:cs="Arial"/>
          <w:sz w:val="24"/>
          <w:szCs w:val="24"/>
        </w:rPr>
        <w:t xml:space="preserve">Before allowing any </w:t>
      </w:r>
      <w:proofErr w:type="spellStart"/>
      <w:r w:rsidRPr="00DA63CB">
        <w:rPr>
          <w:rFonts w:ascii="Arial" w:eastAsia="Arial" w:hAnsi="Arial" w:cs="Arial"/>
          <w:sz w:val="24"/>
          <w:szCs w:val="24"/>
        </w:rPr>
        <w:t>Subprocessor</w:t>
      </w:r>
      <w:proofErr w:type="spellEnd"/>
      <w:r w:rsidRPr="00DA63CB">
        <w:rPr>
          <w:rFonts w:ascii="Arial" w:eastAsia="Arial" w:hAnsi="Arial" w:cs="Arial"/>
          <w:sz w:val="24"/>
          <w:szCs w:val="24"/>
        </w:rPr>
        <w:t xml:space="preserve"> to Process any Personal Data related to the Contract, the Processor must:</w:t>
      </w:r>
    </w:p>
    <w:p w14:paraId="280B61F3" w14:textId="77777777" w:rsidR="00174E3D" w:rsidRPr="00DA63CB" w:rsidRDefault="00581363" w:rsidP="2E323B36">
      <w:pPr>
        <w:numPr>
          <w:ilvl w:val="2"/>
          <w:numId w:val="6"/>
        </w:numPr>
        <w:pBdr>
          <w:top w:val="nil"/>
          <w:left w:val="nil"/>
          <w:bottom w:val="nil"/>
          <w:right w:val="nil"/>
          <w:between w:val="nil"/>
        </w:pBdr>
        <w:spacing w:after="120" w:line="240" w:lineRule="auto"/>
        <w:jc w:val="both"/>
        <w:rPr>
          <w:rFonts w:ascii="Arial" w:eastAsia="Arial" w:hAnsi="Arial" w:cs="Arial"/>
        </w:rPr>
      </w:pPr>
      <w:r w:rsidRPr="00DA63CB">
        <w:rPr>
          <w:rFonts w:ascii="Arial" w:eastAsia="Arial" w:hAnsi="Arial" w:cs="Arial"/>
          <w:sz w:val="24"/>
          <w:szCs w:val="24"/>
        </w:rPr>
        <w:t xml:space="preserve">notify the Controller in writing of the intended </w:t>
      </w:r>
      <w:proofErr w:type="spellStart"/>
      <w:r w:rsidRPr="00DA63CB">
        <w:rPr>
          <w:rFonts w:ascii="Arial" w:eastAsia="Arial" w:hAnsi="Arial" w:cs="Arial"/>
          <w:sz w:val="24"/>
          <w:szCs w:val="24"/>
        </w:rPr>
        <w:t>Subprocessor</w:t>
      </w:r>
      <w:proofErr w:type="spellEnd"/>
      <w:r w:rsidRPr="00DA63CB">
        <w:rPr>
          <w:rFonts w:ascii="Arial" w:eastAsia="Arial" w:hAnsi="Arial" w:cs="Arial"/>
          <w:sz w:val="24"/>
          <w:szCs w:val="24"/>
        </w:rPr>
        <w:t xml:space="preserve"> and Processing;</w:t>
      </w:r>
    </w:p>
    <w:p w14:paraId="57B968B0" w14:textId="77777777" w:rsidR="00174E3D" w:rsidRPr="00DA63CB" w:rsidRDefault="00581363" w:rsidP="2E323B36">
      <w:pPr>
        <w:numPr>
          <w:ilvl w:val="2"/>
          <w:numId w:val="6"/>
        </w:numPr>
        <w:pBdr>
          <w:top w:val="nil"/>
          <w:left w:val="nil"/>
          <w:bottom w:val="nil"/>
          <w:right w:val="nil"/>
          <w:between w:val="nil"/>
        </w:pBdr>
        <w:spacing w:after="120" w:line="240" w:lineRule="auto"/>
        <w:jc w:val="both"/>
        <w:rPr>
          <w:rFonts w:ascii="Arial" w:eastAsia="Arial" w:hAnsi="Arial" w:cs="Arial"/>
        </w:rPr>
      </w:pPr>
      <w:r w:rsidRPr="00DA63CB">
        <w:rPr>
          <w:rFonts w:ascii="Arial" w:eastAsia="Arial" w:hAnsi="Arial" w:cs="Arial"/>
          <w:sz w:val="24"/>
          <w:szCs w:val="24"/>
        </w:rPr>
        <w:t xml:space="preserve">obtain the written consent of the Controller; </w:t>
      </w:r>
    </w:p>
    <w:p w14:paraId="7EF217BA"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sidRPr="00DA63CB">
        <w:rPr>
          <w:rFonts w:ascii="Arial" w:eastAsia="Arial" w:hAnsi="Arial" w:cs="Arial"/>
          <w:sz w:val="24"/>
          <w:szCs w:val="24"/>
        </w:rPr>
        <w:t xml:space="preserve">enter into a written agreement with the </w:t>
      </w:r>
      <w:proofErr w:type="spellStart"/>
      <w:r w:rsidRPr="00DA63CB">
        <w:rPr>
          <w:rFonts w:ascii="Arial" w:eastAsia="Arial" w:hAnsi="Arial" w:cs="Arial"/>
          <w:sz w:val="24"/>
          <w:szCs w:val="24"/>
        </w:rPr>
        <w:t>Subprocessor</w:t>
      </w:r>
      <w:proofErr w:type="spellEnd"/>
      <w:r w:rsidRPr="00DA63CB">
        <w:rPr>
          <w:rFonts w:ascii="Arial" w:eastAsia="Arial" w:hAnsi="Arial" w:cs="Arial"/>
          <w:sz w:val="24"/>
          <w:szCs w:val="24"/>
        </w:rPr>
        <w:t xml:space="preserve"> which give effect to the terms set out in</w:t>
      </w:r>
      <w:r>
        <w:rPr>
          <w:rFonts w:ascii="Arial" w:eastAsia="Arial" w:hAnsi="Arial" w:cs="Arial"/>
          <w:sz w:val="24"/>
          <w:szCs w:val="24"/>
        </w:rPr>
        <w:t xml:space="preserve">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28853B13" w14:textId="77777777" w:rsidR="00174E3D" w:rsidRDefault="00581363">
      <w:pPr>
        <w:numPr>
          <w:ilvl w:val="2"/>
          <w:numId w:val="6"/>
        </w:numPr>
        <w:pBdr>
          <w:top w:val="nil"/>
          <w:left w:val="nil"/>
          <w:bottom w:val="nil"/>
          <w:right w:val="nil"/>
          <w:between w:val="nil"/>
        </w:pBdr>
        <w:spacing w:after="120" w:line="240" w:lineRule="auto"/>
        <w:jc w:val="both"/>
        <w:rPr>
          <w:rFonts w:ascii="Arial" w:eastAsia="Arial" w:hAnsi="Arial" w:cs="Arial"/>
        </w:rPr>
      </w:pPr>
      <w:r>
        <w:rPr>
          <w:rFonts w:ascii="Arial" w:eastAsia="Arial" w:hAnsi="Arial" w:cs="Arial"/>
          <w:sz w:val="24"/>
          <w:szCs w:val="24"/>
        </w:rPr>
        <w:t xml:space="preserve">provide the Controller with such information regarding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A380F29"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73AA67C4"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Relevant Authority may, at any time on not less than thirty (30) Working Days’ notice, revise this Joint Schedule 11 by replacing it with any applicable controller to processor standard clauses or similar terms forming part of an </w:t>
      </w:r>
      <w:r>
        <w:rPr>
          <w:rFonts w:ascii="Arial" w:eastAsia="Arial" w:hAnsi="Arial" w:cs="Arial"/>
          <w:sz w:val="24"/>
          <w:szCs w:val="24"/>
        </w:rPr>
        <w:lastRenderedPageBreak/>
        <w:t>applicable certification scheme (which shall apply when incorporated by attachment to the Contract).</w:t>
      </w:r>
    </w:p>
    <w:p w14:paraId="6B5BBC2B"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14:paraId="394EA21A" w14:textId="77777777" w:rsidR="00174E3D" w:rsidRDefault="0058136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8AD8941"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14:paraId="547732DE" w14:textId="77777777" w:rsidR="00174E3D" w:rsidRDefault="00581363">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BE74796"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72B236A2"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Each Party shall Process the Personal Data in compliance with its obligations under the Data Protection Legislation and not do anything to cause the other Party to be in breach of it. </w:t>
      </w:r>
    </w:p>
    <w:p w14:paraId="39E6C97B"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14:paraId="65CC4B6C"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Parties shall be responsible for their own compliance with Articles 13 and 14 UK GDPR in respect of the Processing of Personal Data for the purposes of the Contract. </w:t>
      </w:r>
    </w:p>
    <w:p w14:paraId="697662F8"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Parties shall only provide Personal Data to each other:</w:t>
      </w:r>
    </w:p>
    <w:p w14:paraId="7DBFC425"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to the extent necessary to perform their respective obligations under the Contract;</w:t>
      </w:r>
    </w:p>
    <w:p w14:paraId="40D4A98A"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3978F4C4"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7052D0AD"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w:t>
      </w:r>
      <w:r>
        <w:rPr>
          <w:rFonts w:ascii="Arial" w:eastAsia="Arial" w:hAnsi="Arial" w:cs="Arial"/>
          <w:sz w:val="24"/>
          <w:szCs w:val="24"/>
        </w:rPr>
        <w:lastRenderedPageBreak/>
        <w:t>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14:paraId="341C7602"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 Party Processing Personal Data for the purposes of the Contract shall maintain a record of its Processing activities in accordance with Article 30 UK GDPR and shall make the record available to the other Party upon reasonable request.</w:t>
      </w:r>
    </w:p>
    <w:p w14:paraId="42E7F9A0"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860533A"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0265CBB0"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where the request or correspondence is directed to the other Party and/or relates to that 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1643DCD5" w14:textId="77777777" w:rsidR="00174E3D" w:rsidRPr="00F8679A" w:rsidRDefault="00581363" w:rsidP="2E323B36">
      <w:pPr>
        <w:numPr>
          <w:ilvl w:val="3"/>
          <w:numId w:val="6"/>
        </w:numPr>
        <w:pBdr>
          <w:top w:val="nil"/>
          <w:left w:val="nil"/>
          <w:bottom w:val="nil"/>
          <w:right w:val="nil"/>
          <w:between w:val="nil"/>
        </w:pBdr>
        <w:spacing w:before="280" w:after="120" w:line="240" w:lineRule="auto"/>
        <w:ind w:hanging="707"/>
        <w:jc w:val="both"/>
        <w:rPr>
          <w:rFonts w:ascii="Arial" w:eastAsia="Arial" w:hAnsi="Arial" w:cs="Arial"/>
        </w:rPr>
      </w:pPr>
      <w:r w:rsidRPr="00F8679A">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447B8C35" w14:textId="77777777" w:rsidR="00174E3D" w:rsidRDefault="00581363">
      <w:pPr>
        <w:numPr>
          <w:ilvl w:val="3"/>
          <w:numId w:val="6"/>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52BE99E8"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Each Party shall promptly notify the other Party upon it becoming aware of any Personal Data Breach relating to Personal Data provided by the other Party pursuant to the Contract and shall: </w:t>
      </w:r>
    </w:p>
    <w:p w14:paraId="75232C26"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do all such things as reasonably necessary to assist the other Party in mitigating the effects of the Personal Data Breach; </w:t>
      </w:r>
    </w:p>
    <w:p w14:paraId="6161A9F6"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implement any measures necessary to restore the security of any compromised Personal Data; </w:t>
      </w:r>
    </w:p>
    <w:p w14:paraId="7AC21B74"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03A43039"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4CDAB094"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CB50E9B"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48FE3F47" w14:textId="77777777" w:rsidR="00174E3D" w:rsidRDefault="00581363">
      <w:pPr>
        <w:numPr>
          <w:ilvl w:val="1"/>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14:paraId="5CCE6115" w14:textId="77777777" w:rsidR="00174E3D" w:rsidRDefault="00174E3D">
      <w:pPr>
        <w:pBdr>
          <w:top w:val="nil"/>
          <w:left w:val="nil"/>
          <w:bottom w:val="nil"/>
          <w:right w:val="nil"/>
          <w:between w:val="nil"/>
        </w:pBdr>
        <w:spacing w:before="280" w:after="120"/>
        <w:ind w:left="709"/>
        <w:rPr>
          <w:rFonts w:ascii="Arial" w:eastAsia="Arial" w:hAnsi="Arial" w:cs="Arial"/>
          <w:sz w:val="24"/>
          <w:szCs w:val="24"/>
        </w:rPr>
      </w:pPr>
    </w:p>
    <w:p w14:paraId="746F37BF" w14:textId="77777777" w:rsidR="00174E3D" w:rsidRDefault="00581363">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69BA8169" w14:textId="77777777" w:rsidR="00174E3D" w:rsidRDefault="00581363">
      <w:pPr>
        <w:rPr>
          <w:rFonts w:ascii="Arial" w:eastAsia="Arial" w:hAnsi="Arial" w:cs="Arial"/>
          <w:b/>
          <w:sz w:val="24"/>
          <w:szCs w:val="24"/>
          <w:u w:val="single"/>
        </w:rPr>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3303900F" w14:textId="77777777" w:rsidR="00174E3D" w:rsidRDefault="00174E3D">
      <w:pPr>
        <w:spacing w:after="0" w:line="240" w:lineRule="auto"/>
        <w:rPr>
          <w:rFonts w:ascii="Arial" w:eastAsia="Arial" w:hAnsi="Arial" w:cs="Arial"/>
          <w:b/>
          <w:sz w:val="24"/>
          <w:szCs w:val="24"/>
          <w:u w:val="single"/>
        </w:rPr>
      </w:pPr>
    </w:p>
    <w:p w14:paraId="55A06FA0" w14:textId="77777777" w:rsidR="006B2405" w:rsidRPr="004C1593" w:rsidRDefault="00581363" w:rsidP="00B5545A">
      <w:pPr>
        <w:keepNext/>
        <w:numPr>
          <w:ilvl w:val="3"/>
          <w:numId w:val="10"/>
        </w:numPr>
        <w:spacing w:after="0" w:line="240" w:lineRule="auto"/>
        <w:jc w:val="both"/>
        <w:rPr>
          <w:b/>
          <w:color w:val="FF0000"/>
        </w:rPr>
      </w:pPr>
      <w:r>
        <w:rPr>
          <w:rFonts w:ascii="Arial" w:eastAsia="Arial" w:hAnsi="Arial" w:cs="Arial"/>
          <w:sz w:val="24"/>
          <w:szCs w:val="24"/>
        </w:rPr>
        <w:t xml:space="preserve">The contact details of the Relevant Authority’s Data Protection Officer are: </w:t>
      </w:r>
    </w:p>
    <w:p w14:paraId="20B4DD74" w14:textId="77777777" w:rsidR="006B2405" w:rsidRPr="004C1593" w:rsidRDefault="006B2405" w:rsidP="006B2405">
      <w:pPr>
        <w:pBdr>
          <w:top w:val="nil"/>
          <w:left w:val="nil"/>
          <w:bottom w:val="nil"/>
          <w:right w:val="nil"/>
          <w:between w:val="nil"/>
        </w:pBdr>
        <w:tabs>
          <w:tab w:val="left" w:pos="1985"/>
        </w:tabs>
        <w:spacing w:before="120" w:after="120" w:line="240" w:lineRule="auto"/>
        <w:ind w:left="1138" w:hanging="720"/>
        <w:rPr>
          <w:rFonts w:ascii="Arial" w:eastAsia="Arial" w:hAnsi="Arial" w:cs="Arial"/>
          <w:b/>
          <w:color w:val="FF0000"/>
          <w:sz w:val="24"/>
          <w:szCs w:val="24"/>
        </w:rPr>
      </w:pPr>
      <w:r w:rsidRPr="004C1593">
        <w:rPr>
          <w:b/>
          <w:color w:val="FF0000"/>
        </w:rPr>
        <w:t>REDACTED TEXT under FOIA Section 40 Personal Information.</w:t>
      </w:r>
    </w:p>
    <w:p w14:paraId="2ABA4D0B" w14:textId="61B21886" w:rsidR="00174E3D" w:rsidRDefault="00174E3D" w:rsidP="00B5545A">
      <w:pPr>
        <w:keepNext/>
        <w:spacing w:after="0" w:line="240" w:lineRule="auto"/>
        <w:ind w:left="720"/>
        <w:jc w:val="both"/>
        <w:rPr>
          <w:rFonts w:ascii="Arial" w:eastAsia="Arial" w:hAnsi="Arial" w:cs="Arial"/>
          <w:sz w:val="24"/>
          <w:szCs w:val="24"/>
        </w:rPr>
      </w:pPr>
    </w:p>
    <w:p w14:paraId="1D1FA2B7" w14:textId="77777777" w:rsidR="006B2405" w:rsidRPr="004C1593" w:rsidRDefault="00581363" w:rsidP="00B5545A">
      <w:pPr>
        <w:keepNext/>
        <w:numPr>
          <w:ilvl w:val="3"/>
          <w:numId w:val="10"/>
        </w:numPr>
        <w:spacing w:after="0" w:line="240" w:lineRule="auto"/>
        <w:jc w:val="both"/>
        <w:rPr>
          <w:b/>
          <w:color w:val="FF0000"/>
        </w:rPr>
      </w:pPr>
      <w:bookmarkStart w:id="1" w:name="_GoBack"/>
      <w:bookmarkEnd w:id="1"/>
      <w:r>
        <w:rPr>
          <w:rFonts w:ascii="Arial" w:eastAsia="Arial" w:hAnsi="Arial" w:cs="Arial"/>
          <w:sz w:val="24"/>
          <w:szCs w:val="24"/>
        </w:rPr>
        <w:t>The contact details of the Supplier’s Data Protection Officer are:</w:t>
      </w:r>
      <w:r w:rsidR="006E05BE">
        <w:rPr>
          <w:rFonts w:ascii="Arial" w:eastAsia="Arial" w:hAnsi="Arial" w:cs="Arial"/>
          <w:sz w:val="24"/>
          <w:szCs w:val="24"/>
        </w:rPr>
        <w:t xml:space="preserve"> </w:t>
      </w:r>
    </w:p>
    <w:p w14:paraId="6CEB621B" w14:textId="77777777" w:rsidR="006B2405" w:rsidRPr="004C1593" w:rsidRDefault="006B2405" w:rsidP="006B2405">
      <w:pPr>
        <w:pBdr>
          <w:top w:val="nil"/>
          <w:left w:val="nil"/>
          <w:bottom w:val="nil"/>
          <w:right w:val="nil"/>
          <w:between w:val="nil"/>
        </w:pBdr>
        <w:tabs>
          <w:tab w:val="left" w:pos="1985"/>
        </w:tabs>
        <w:spacing w:before="120" w:after="120" w:line="240" w:lineRule="auto"/>
        <w:ind w:left="1138" w:hanging="720"/>
        <w:rPr>
          <w:rFonts w:ascii="Arial" w:eastAsia="Arial" w:hAnsi="Arial" w:cs="Arial"/>
          <w:b/>
          <w:color w:val="FF0000"/>
          <w:sz w:val="24"/>
          <w:szCs w:val="24"/>
        </w:rPr>
      </w:pPr>
      <w:r w:rsidRPr="004C1593">
        <w:rPr>
          <w:b/>
          <w:color w:val="FF0000"/>
        </w:rPr>
        <w:t>REDACTED TEXT under FOIA Section 40 Personal Information.</w:t>
      </w:r>
    </w:p>
    <w:p w14:paraId="482A5E4F" w14:textId="0863C8EA" w:rsidR="00174E3D" w:rsidRDefault="00174E3D" w:rsidP="00B5545A">
      <w:pPr>
        <w:keepNext/>
        <w:spacing w:after="0" w:line="240" w:lineRule="auto"/>
        <w:ind w:left="720"/>
        <w:jc w:val="both"/>
        <w:rPr>
          <w:rFonts w:ascii="Arial" w:eastAsia="Arial" w:hAnsi="Arial" w:cs="Arial"/>
          <w:sz w:val="24"/>
          <w:szCs w:val="24"/>
        </w:rPr>
      </w:pPr>
    </w:p>
    <w:p w14:paraId="1C70E933" w14:textId="77777777" w:rsidR="00174E3D" w:rsidRDefault="00581363">
      <w:pPr>
        <w:keepNext/>
        <w:numPr>
          <w:ilvl w:val="3"/>
          <w:numId w:val="10"/>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32AEFD9B" w14:textId="77777777" w:rsidR="00174E3D" w:rsidRDefault="00581363">
      <w:pPr>
        <w:keepNext/>
        <w:numPr>
          <w:ilvl w:val="3"/>
          <w:numId w:val="10"/>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E43DFFF" w14:textId="77777777" w:rsidR="00174E3D" w:rsidRDefault="00174E3D">
      <w:pPr>
        <w:keepNext/>
        <w:ind w:left="720"/>
        <w:rPr>
          <w:rFonts w:ascii="Arial" w:eastAsia="Arial" w:hAnsi="Arial" w:cs="Arial"/>
          <w:sz w:val="24"/>
          <w:szCs w:val="24"/>
        </w:rPr>
      </w:pPr>
    </w:p>
    <w:tbl>
      <w:tblPr>
        <w:tblStyle w:val="a0"/>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174E3D" w14:paraId="56A5DE56" w14:textId="77777777" w:rsidTr="2E323B36">
        <w:trPr>
          <w:trHeight w:val="700"/>
        </w:trPr>
        <w:tc>
          <w:tcPr>
            <w:tcW w:w="2263" w:type="dxa"/>
            <w:shd w:val="clear" w:color="auto" w:fill="BFBFBF" w:themeFill="background1" w:themeFillShade="BF"/>
            <w:vAlign w:val="center"/>
          </w:tcPr>
          <w:p w14:paraId="0CF53ECA" w14:textId="77777777" w:rsidR="00174E3D" w:rsidRDefault="00581363">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themeFill="background1" w:themeFillShade="BF"/>
            <w:vAlign w:val="center"/>
          </w:tcPr>
          <w:p w14:paraId="37767651" w14:textId="77777777" w:rsidR="00174E3D" w:rsidRDefault="00581363">
            <w:pPr>
              <w:jc w:val="center"/>
              <w:rPr>
                <w:rFonts w:ascii="Arial" w:eastAsia="Arial" w:hAnsi="Arial" w:cs="Arial"/>
                <w:b/>
                <w:sz w:val="24"/>
                <w:szCs w:val="24"/>
              </w:rPr>
            </w:pPr>
            <w:r>
              <w:rPr>
                <w:rFonts w:ascii="Arial" w:eastAsia="Arial" w:hAnsi="Arial" w:cs="Arial"/>
                <w:b/>
                <w:sz w:val="24"/>
                <w:szCs w:val="24"/>
              </w:rPr>
              <w:t>Details</w:t>
            </w:r>
          </w:p>
        </w:tc>
      </w:tr>
      <w:tr w:rsidR="00174E3D" w14:paraId="42382599" w14:textId="77777777" w:rsidTr="2E323B36">
        <w:trPr>
          <w:trHeight w:val="1620"/>
        </w:trPr>
        <w:tc>
          <w:tcPr>
            <w:tcW w:w="2263" w:type="dxa"/>
            <w:shd w:val="clear" w:color="auto" w:fill="auto"/>
          </w:tcPr>
          <w:p w14:paraId="344F6C13" w14:textId="77777777" w:rsidR="00174E3D" w:rsidRDefault="00581363">
            <w:pPr>
              <w:rPr>
                <w:rFonts w:ascii="Arial" w:eastAsia="Arial" w:hAnsi="Arial" w:cs="Arial"/>
                <w:sz w:val="24"/>
                <w:szCs w:val="24"/>
              </w:rPr>
            </w:pPr>
            <w:r>
              <w:rPr>
                <w:rFonts w:ascii="Arial" w:eastAsia="Arial" w:hAnsi="Arial" w:cs="Arial"/>
                <w:sz w:val="24"/>
                <w:szCs w:val="24"/>
              </w:rPr>
              <w:t>Identity of Controller for each Category of Personal Data</w:t>
            </w:r>
          </w:p>
        </w:tc>
        <w:tc>
          <w:tcPr>
            <w:tcW w:w="7423" w:type="dxa"/>
            <w:shd w:val="clear" w:color="auto" w:fill="auto"/>
          </w:tcPr>
          <w:p w14:paraId="65F1DEC8" w14:textId="77777777" w:rsidR="002359DC" w:rsidRDefault="002359DC" w:rsidP="002359DC">
            <w:pPr>
              <w:rPr>
                <w:rFonts w:ascii="Arial" w:eastAsia="Arial" w:hAnsi="Arial" w:cs="Arial"/>
                <w:sz w:val="24"/>
                <w:szCs w:val="24"/>
              </w:rPr>
            </w:pPr>
          </w:p>
          <w:p w14:paraId="0AFC7C3F" w14:textId="77777777" w:rsidR="002359DC" w:rsidRPr="002359DC" w:rsidRDefault="002359DC" w:rsidP="002359DC">
            <w:pPr>
              <w:rPr>
                <w:rFonts w:ascii="Arial" w:eastAsia="Arial" w:hAnsi="Arial" w:cs="Arial"/>
                <w:b/>
                <w:sz w:val="24"/>
                <w:szCs w:val="24"/>
              </w:rPr>
            </w:pPr>
            <w:r w:rsidRPr="002359DC">
              <w:rPr>
                <w:rFonts w:ascii="Arial" w:eastAsia="Arial" w:hAnsi="Arial" w:cs="Arial"/>
                <w:b/>
                <w:sz w:val="24"/>
                <w:szCs w:val="24"/>
              </w:rPr>
              <w:t>The Relevant Authority is Controller and the Supplier is Processor</w:t>
            </w:r>
          </w:p>
          <w:p w14:paraId="13372B58" w14:textId="77777777" w:rsidR="002359DC" w:rsidRDefault="002359DC" w:rsidP="002359DC">
            <w:pPr>
              <w:rPr>
                <w:rFonts w:ascii="Arial" w:eastAsia="Arial" w:hAnsi="Arial" w:cs="Arial"/>
                <w:sz w:val="24"/>
                <w:szCs w:val="24"/>
              </w:rPr>
            </w:pPr>
            <w:r w:rsidRPr="002359DC">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r>
              <w:rPr>
                <w:rFonts w:ascii="Arial" w:eastAsia="Arial" w:hAnsi="Arial" w:cs="Arial"/>
                <w:sz w:val="24"/>
                <w:szCs w:val="24"/>
              </w:rPr>
              <w:t xml:space="preserve"> of Cabinet Office employees</w:t>
            </w:r>
            <w:r w:rsidRPr="002359DC">
              <w:rPr>
                <w:rFonts w:ascii="Arial" w:eastAsia="Arial" w:hAnsi="Arial" w:cs="Arial"/>
                <w:sz w:val="24"/>
                <w:szCs w:val="24"/>
              </w:rPr>
              <w:t>:</w:t>
            </w:r>
          </w:p>
          <w:p w14:paraId="46869A1F" w14:textId="77777777" w:rsidR="002359DC" w:rsidRDefault="002359DC" w:rsidP="002359DC">
            <w:pPr>
              <w:rPr>
                <w:rFonts w:ascii="Arial" w:eastAsia="Arial" w:hAnsi="Arial" w:cs="Arial"/>
                <w:sz w:val="24"/>
                <w:szCs w:val="24"/>
              </w:rPr>
            </w:pPr>
          </w:p>
          <w:p w14:paraId="34D37838"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Name</w:t>
            </w:r>
          </w:p>
          <w:p w14:paraId="2FB7D7D5"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Title</w:t>
            </w:r>
          </w:p>
          <w:p w14:paraId="3ADFD7E7"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Date of Birth</w:t>
            </w:r>
          </w:p>
          <w:p w14:paraId="386A845F"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Home Address</w:t>
            </w:r>
          </w:p>
          <w:p w14:paraId="696506FA" w14:textId="77777777" w:rsidR="002359DC" w:rsidRPr="00F8679A" w:rsidRDefault="42044B70" w:rsidP="2E323B36">
            <w:pPr>
              <w:pStyle w:val="ListParagraph"/>
              <w:numPr>
                <w:ilvl w:val="0"/>
                <w:numId w:val="13"/>
              </w:numPr>
              <w:rPr>
                <w:rFonts w:ascii="Arial" w:eastAsia="Arial" w:hAnsi="Arial" w:cs="Arial"/>
                <w:sz w:val="24"/>
                <w:szCs w:val="24"/>
              </w:rPr>
            </w:pPr>
            <w:r w:rsidRPr="00F8679A">
              <w:rPr>
                <w:rFonts w:ascii="Arial" w:eastAsia="Arial" w:hAnsi="Arial" w:cs="Arial"/>
                <w:sz w:val="24"/>
                <w:szCs w:val="24"/>
              </w:rPr>
              <w:t>Cabinet Office Email address</w:t>
            </w:r>
          </w:p>
          <w:p w14:paraId="63C9962F"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Mobile number</w:t>
            </w:r>
          </w:p>
          <w:p w14:paraId="47938275"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Phone number</w:t>
            </w:r>
          </w:p>
          <w:p w14:paraId="0100A63D"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Employee Number</w:t>
            </w:r>
          </w:p>
          <w:p w14:paraId="10F61C93" w14:textId="77777777" w:rsidR="002359DC" w:rsidRPr="002359DC" w:rsidRDefault="002359DC" w:rsidP="002359DC">
            <w:pPr>
              <w:pStyle w:val="ListParagraph"/>
              <w:numPr>
                <w:ilvl w:val="0"/>
                <w:numId w:val="13"/>
              </w:numPr>
              <w:rPr>
                <w:rFonts w:ascii="Arial" w:eastAsia="Arial" w:hAnsi="Arial" w:cs="Arial"/>
                <w:sz w:val="24"/>
                <w:szCs w:val="24"/>
              </w:rPr>
            </w:pPr>
            <w:r w:rsidRPr="002359DC">
              <w:rPr>
                <w:rFonts w:ascii="Arial" w:eastAsia="Arial" w:hAnsi="Arial" w:cs="Arial"/>
                <w:sz w:val="24"/>
                <w:szCs w:val="24"/>
              </w:rPr>
              <w:t xml:space="preserve">Place of work </w:t>
            </w:r>
          </w:p>
          <w:p w14:paraId="4CB2DF89" w14:textId="77777777" w:rsidR="002359DC" w:rsidRPr="00CA3125" w:rsidRDefault="002359DC" w:rsidP="002359DC">
            <w:pPr>
              <w:pStyle w:val="ListParagraph"/>
              <w:numPr>
                <w:ilvl w:val="0"/>
                <w:numId w:val="13"/>
              </w:numPr>
              <w:rPr>
                <w:rFonts w:ascii="Arial" w:eastAsia="Arial" w:hAnsi="Arial" w:cs="Arial"/>
                <w:color w:val="auto"/>
                <w:sz w:val="24"/>
                <w:szCs w:val="24"/>
              </w:rPr>
            </w:pPr>
            <w:r w:rsidRPr="00CA3125">
              <w:rPr>
                <w:rFonts w:ascii="Arial" w:eastAsia="Arial" w:hAnsi="Arial" w:cs="Arial"/>
                <w:color w:val="auto"/>
                <w:sz w:val="24"/>
                <w:szCs w:val="24"/>
              </w:rPr>
              <w:t>National Insurance number</w:t>
            </w:r>
          </w:p>
          <w:p w14:paraId="3196C1F8" w14:textId="41BD84CC" w:rsidR="00656C07" w:rsidRPr="00CA3125" w:rsidRDefault="00656C07" w:rsidP="002359DC">
            <w:pPr>
              <w:pStyle w:val="ListParagraph"/>
              <w:numPr>
                <w:ilvl w:val="0"/>
                <w:numId w:val="13"/>
              </w:numPr>
              <w:rPr>
                <w:rFonts w:ascii="Arial" w:eastAsia="Arial" w:hAnsi="Arial" w:cs="Arial"/>
                <w:color w:val="auto"/>
                <w:sz w:val="24"/>
                <w:szCs w:val="24"/>
              </w:rPr>
            </w:pPr>
            <w:r w:rsidRPr="00CA3125">
              <w:rPr>
                <w:rFonts w:ascii="Arial" w:eastAsia="Arial" w:hAnsi="Arial" w:cs="Arial"/>
                <w:color w:val="auto"/>
                <w:sz w:val="24"/>
                <w:szCs w:val="24"/>
              </w:rPr>
              <w:t>IP Address</w:t>
            </w:r>
          </w:p>
          <w:p w14:paraId="05366F97" w14:textId="77777777" w:rsidR="002359DC" w:rsidRPr="00CA3125" w:rsidRDefault="002359DC" w:rsidP="002359DC">
            <w:pPr>
              <w:rPr>
                <w:rFonts w:ascii="Arial" w:eastAsia="Arial" w:hAnsi="Arial" w:cs="Arial"/>
                <w:color w:val="auto"/>
                <w:sz w:val="24"/>
                <w:szCs w:val="24"/>
              </w:rPr>
            </w:pPr>
            <w:r w:rsidRPr="00CA3125">
              <w:rPr>
                <w:rFonts w:ascii="Arial" w:eastAsia="Arial" w:hAnsi="Arial" w:cs="Arial"/>
                <w:color w:val="auto"/>
                <w:sz w:val="24"/>
                <w:szCs w:val="24"/>
              </w:rPr>
              <w:t>.</w:t>
            </w:r>
          </w:p>
          <w:p w14:paraId="1463A35D" w14:textId="77777777" w:rsidR="00174E3D" w:rsidRDefault="00581363">
            <w:pPr>
              <w:rPr>
                <w:rFonts w:ascii="Arial" w:eastAsia="Arial" w:hAnsi="Arial" w:cs="Arial"/>
                <w:b/>
                <w:sz w:val="24"/>
                <w:szCs w:val="24"/>
              </w:rPr>
            </w:pPr>
            <w:r>
              <w:rPr>
                <w:rFonts w:ascii="Arial" w:eastAsia="Arial" w:hAnsi="Arial" w:cs="Arial"/>
                <w:b/>
                <w:sz w:val="24"/>
                <w:szCs w:val="24"/>
              </w:rPr>
              <w:t>The Parties are Independent Controllers of Personal Data</w:t>
            </w:r>
          </w:p>
          <w:p w14:paraId="4D7EE068" w14:textId="77777777" w:rsidR="00174E3D" w:rsidRDefault="00174E3D">
            <w:pPr>
              <w:rPr>
                <w:rFonts w:ascii="Arial" w:eastAsia="Arial" w:hAnsi="Arial" w:cs="Arial"/>
                <w:b/>
                <w:i/>
                <w:sz w:val="24"/>
                <w:szCs w:val="24"/>
                <w:highlight w:val="yellow"/>
              </w:rPr>
            </w:pPr>
          </w:p>
          <w:p w14:paraId="1773C369" w14:textId="77777777" w:rsidR="00174E3D" w:rsidRDefault="00581363">
            <w:pPr>
              <w:rPr>
                <w:rFonts w:ascii="Arial" w:eastAsia="Arial" w:hAnsi="Arial" w:cs="Arial"/>
                <w:sz w:val="24"/>
                <w:szCs w:val="24"/>
              </w:rPr>
            </w:pPr>
            <w:r>
              <w:rPr>
                <w:rFonts w:ascii="Arial" w:eastAsia="Arial" w:hAnsi="Arial" w:cs="Arial"/>
                <w:sz w:val="24"/>
                <w:szCs w:val="24"/>
              </w:rPr>
              <w:t>The Parties acknowledge that they are Independent Controllers for the purposes of the Data Protection Legislation in respect of:</w:t>
            </w:r>
          </w:p>
          <w:p w14:paraId="4F1C4D83" w14:textId="77777777" w:rsidR="00174E3D" w:rsidRDefault="00581363">
            <w:pPr>
              <w:numPr>
                <w:ilvl w:val="0"/>
                <w:numId w:val="8"/>
              </w:numPr>
              <w:pBdr>
                <w:top w:val="nil"/>
                <w:left w:val="nil"/>
                <w:bottom w:val="nil"/>
                <w:right w:val="nil"/>
                <w:between w:val="nil"/>
              </w:pBdr>
              <w:jc w:val="both"/>
              <w:rPr>
                <w:sz w:val="24"/>
                <w:szCs w:val="24"/>
              </w:rPr>
            </w:pPr>
            <w:r>
              <w:rPr>
                <w:rFonts w:ascii="Arial" w:eastAsia="Arial" w:hAnsi="Arial" w:cs="Arial"/>
                <w:sz w:val="24"/>
                <w:szCs w:val="24"/>
              </w:rPr>
              <w:t>Business contact details of Supplier Personnel for which the Supplier is the Controller,</w:t>
            </w:r>
          </w:p>
          <w:p w14:paraId="0BD6878A" w14:textId="77777777" w:rsidR="00174E3D" w:rsidRDefault="00581363">
            <w:pPr>
              <w:numPr>
                <w:ilvl w:val="0"/>
                <w:numId w:val="8"/>
              </w:numPr>
              <w:pBdr>
                <w:top w:val="nil"/>
                <w:left w:val="nil"/>
                <w:bottom w:val="nil"/>
                <w:right w:val="nil"/>
                <w:between w:val="nil"/>
              </w:pBdr>
              <w:jc w:val="both"/>
              <w:rPr>
                <w:sz w:val="24"/>
                <w:szCs w:val="24"/>
              </w:rPr>
            </w:pPr>
            <w:r>
              <w:rPr>
                <w:rFonts w:ascii="Arial" w:eastAsia="Arial" w:hAnsi="Arial" w:cs="Arial"/>
                <w:sz w:val="24"/>
                <w:szCs w:val="24"/>
              </w:rPr>
              <w:lastRenderedPageBreak/>
              <w:t>Business contact details of any directors, officers, employees, agents, consultants and contractors of Relevant Authority (excluding the Supplier Personnel) engaged in the performance of the Relevant Authority’s duties under the Contract) for which the Relevant Authority is the Controller,</w:t>
            </w:r>
          </w:p>
          <w:p w14:paraId="401A70A8" w14:textId="2A3BAA49" w:rsidR="00174E3D" w:rsidRDefault="6166AAAF" w:rsidP="2E323B36">
            <w:pPr>
              <w:numPr>
                <w:ilvl w:val="0"/>
                <w:numId w:val="8"/>
              </w:numPr>
              <w:pBdr>
                <w:top w:val="nil"/>
                <w:left w:val="nil"/>
                <w:bottom w:val="nil"/>
                <w:right w:val="nil"/>
                <w:between w:val="nil"/>
              </w:pBdr>
              <w:jc w:val="both"/>
              <w:rPr>
                <w:sz w:val="24"/>
                <w:szCs w:val="24"/>
              </w:rPr>
            </w:pPr>
            <w:r w:rsidRPr="00DA63CB">
              <w:rPr>
                <w:rFonts w:ascii="Arial" w:eastAsia="Arial" w:hAnsi="Arial" w:cs="Arial"/>
                <w:sz w:val="24"/>
                <w:szCs w:val="24"/>
              </w:rPr>
              <w:t xml:space="preserve">Completion of the Hire Agreement Process under the </w:t>
            </w:r>
            <w:r w:rsidR="006E05BE" w:rsidRPr="00DA63CB">
              <w:rPr>
                <w:rFonts w:ascii="Arial" w:eastAsia="Arial" w:hAnsi="Arial" w:cs="Arial"/>
                <w:sz w:val="24"/>
                <w:szCs w:val="24"/>
              </w:rPr>
              <w:t xml:space="preserve">“Cycle </w:t>
            </w:r>
            <w:r w:rsidR="00CA3125">
              <w:rPr>
                <w:rFonts w:ascii="Arial" w:eastAsia="Arial" w:hAnsi="Arial" w:cs="Arial"/>
                <w:sz w:val="24"/>
                <w:szCs w:val="24"/>
              </w:rPr>
              <w:t>t</w:t>
            </w:r>
            <w:r w:rsidR="006E05BE" w:rsidRPr="00DA63CB">
              <w:rPr>
                <w:rFonts w:ascii="Arial" w:eastAsia="Arial" w:hAnsi="Arial" w:cs="Arial"/>
                <w:sz w:val="24"/>
                <w:szCs w:val="24"/>
              </w:rPr>
              <w:t>o Work Platinum scheme. This would apply</w:t>
            </w:r>
            <w:r w:rsidRPr="00DA63CB">
              <w:rPr>
                <w:rFonts w:ascii="Arial" w:eastAsia="Arial" w:hAnsi="Arial" w:cs="Arial"/>
                <w:sz w:val="24"/>
                <w:szCs w:val="24"/>
              </w:rPr>
              <w:t xml:space="preserve"> for </w:t>
            </w:r>
            <w:r w:rsidR="006E05BE" w:rsidRPr="00DA63CB">
              <w:rPr>
                <w:rFonts w:ascii="Arial" w:eastAsia="Arial" w:hAnsi="Arial" w:cs="Arial"/>
                <w:sz w:val="24"/>
                <w:szCs w:val="24"/>
              </w:rPr>
              <w:t>all purchases made under this scheme.</w:t>
            </w:r>
            <w:r w:rsidR="00581363" w:rsidRPr="00DA63CB">
              <w:rPr>
                <w:rFonts w:ascii="Arial" w:eastAsia="Arial" w:hAnsi="Arial" w:cs="Arial"/>
                <w:b/>
                <w:bCs/>
                <w:sz w:val="24"/>
                <w:szCs w:val="24"/>
              </w:rPr>
              <w:t xml:space="preserve"> </w:t>
            </w:r>
            <w:r w:rsidRPr="00DA63CB">
              <w:rPr>
                <w:rFonts w:ascii="Arial" w:eastAsia="Arial" w:hAnsi="Arial" w:cs="Arial"/>
                <w:sz w:val="24"/>
                <w:szCs w:val="24"/>
              </w:rPr>
              <w:t>T</w:t>
            </w:r>
            <w:r w:rsidR="00581363" w:rsidRPr="00DA63CB">
              <w:rPr>
                <w:rFonts w:ascii="Arial" w:eastAsia="Arial" w:hAnsi="Arial" w:cs="Arial"/>
                <w:sz w:val="24"/>
                <w:szCs w:val="24"/>
              </w:rPr>
              <w:t>h</w:t>
            </w:r>
            <w:r w:rsidR="00581363" w:rsidRPr="2E323B36">
              <w:rPr>
                <w:rFonts w:ascii="Arial" w:eastAsia="Arial" w:hAnsi="Arial" w:cs="Arial"/>
                <w:sz w:val="24"/>
                <w:szCs w:val="24"/>
              </w:rPr>
              <w:t>e scope of other Personal Data provided by one Party who is Controller to the other Party who will separately determine the nature and purposes of its Processing the Personal Data on receipt</w:t>
            </w:r>
            <w:r w:rsidRPr="2E323B36">
              <w:rPr>
                <w:rFonts w:ascii="Arial" w:eastAsia="Arial" w:hAnsi="Arial" w:cs="Arial"/>
                <w:sz w:val="24"/>
                <w:szCs w:val="24"/>
              </w:rPr>
              <w:t xml:space="preserve"> </w:t>
            </w:r>
            <w:r w:rsidR="00581363" w:rsidRPr="2E323B36">
              <w:rPr>
                <w:rFonts w:ascii="Arial" w:eastAsia="Arial" w:hAnsi="Arial" w:cs="Arial"/>
                <w:sz w:val="24"/>
                <w:szCs w:val="24"/>
              </w:rPr>
              <w:t xml:space="preserve">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14:paraId="5160A75C" w14:textId="77777777" w:rsidR="00174E3D" w:rsidRDefault="00581363">
            <w:pPr>
              <w:rPr>
                <w:rFonts w:ascii="Arial" w:eastAsia="Arial" w:hAnsi="Arial" w:cs="Arial"/>
                <w:i/>
                <w:sz w:val="24"/>
                <w:szCs w:val="24"/>
              </w:rPr>
            </w:pPr>
            <w:r>
              <w:rPr>
                <w:rFonts w:ascii="Arial" w:eastAsia="Arial" w:hAnsi="Arial" w:cs="Arial"/>
                <w:i/>
                <w:sz w:val="24"/>
                <w:szCs w:val="24"/>
              </w:rPr>
              <w:t xml:space="preserve"> </w:t>
            </w:r>
          </w:p>
          <w:p w14:paraId="04015575" w14:textId="77777777" w:rsidR="00174E3D" w:rsidRDefault="00174E3D">
            <w:pPr>
              <w:rPr>
                <w:rFonts w:ascii="Arial" w:eastAsia="Arial" w:hAnsi="Arial" w:cs="Arial"/>
                <w:sz w:val="24"/>
                <w:szCs w:val="24"/>
              </w:rPr>
            </w:pPr>
          </w:p>
        </w:tc>
      </w:tr>
      <w:tr w:rsidR="00174E3D" w14:paraId="62EDB40C" w14:textId="77777777" w:rsidTr="2E323B36">
        <w:trPr>
          <w:trHeight w:val="1460"/>
        </w:trPr>
        <w:tc>
          <w:tcPr>
            <w:tcW w:w="2263" w:type="dxa"/>
            <w:shd w:val="clear" w:color="auto" w:fill="auto"/>
          </w:tcPr>
          <w:p w14:paraId="7F072BFB" w14:textId="77777777" w:rsidR="00174E3D" w:rsidRDefault="00581363">
            <w:pPr>
              <w:rPr>
                <w:rFonts w:ascii="Arial" w:eastAsia="Arial" w:hAnsi="Arial" w:cs="Arial"/>
                <w:sz w:val="24"/>
                <w:szCs w:val="24"/>
              </w:rPr>
            </w:pPr>
            <w:r>
              <w:rPr>
                <w:rFonts w:ascii="Arial" w:eastAsia="Arial" w:hAnsi="Arial" w:cs="Arial"/>
                <w:sz w:val="24"/>
                <w:szCs w:val="24"/>
              </w:rPr>
              <w:lastRenderedPageBreak/>
              <w:t>Duration of the Processing</w:t>
            </w:r>
          </w:p>
        </w:tc>
        <w:tc>
          <w:tcPr>
            <w:tcW w:w="7423" w:type="dxa"/>
            <w:shd w:val="clear" w:color="auto" w:fill="auto"/>
          </w:tcPr>
          <w:p w14:paraId="512F2E60" w14:textId="77777777" w:rsidR="00174E3D" w:rsidRDefault="00174E3D">
            <w:pPr>
              <w:rPr>
                <w:rFonts w:ascii="Arial" w:eastAsia="Arial" w:hAnsi="Arial" w:cs="Arial"/>
                <w:i/>
                <w:sz w:val="24"/>
                <w:szCs w:val="24"/>
              </w:rPr>
            </w:pPr>
          </w:p>
          <w:p w14:paraId="1A12EBD3" w14:textId="2F8E0013" w:rsidR="00174E3D" w:rsidRDefault="25BE7076">
            <w:pPr>
              <w:rPr>
                <w:rFonts w:ascii="Arial" w:eastAsia="Arial" w:hAnsi="Arial" w:cs="Arial"/>
                <w:sz w:val="24"/>
                <w:szCs w:val="24"/>
              </w:rPr>
            </w:pPr>
            <w:r w:rsidRPr="2E323B36">
              <w:rPr>
                <w:rFonts w:ascii="Arial" w:eastAsia="Arial" w:hAnsi="Arial" w:cs="Arial"/>
                <w:sz w:val="24"/>
                <w:szCs w:val="24"/>
              </w:rPr>
              <w:t xml:space="preserve">Until 12 months after the end of service provision. </w:t>
            </w:r>
            <w:r w:rsidRPr="00DA63CB">
              <w:rPr>
                <w:rFonts w:ascii="Arial" w:eastAsia="Arial" w:hAnsi="Arial" w:cs="Arial"/>
                <w:sz w:val="24"/>
                <w:szCs w:val="24"/>
              </w:rPr>
              <w:t xml:space="preserve">See </w:t>
            </w:r>
            <w:r w:rsidR="6E7E2502" w:rsidRPr="00DA63CB">
              <w:rPr>
                <w:rFonts w:ascii="Arial" w:eastAsia="Arial" w:hAnsi="Arial" w:cs="Arial"/>
                <w:sz w:val="24"/>
                <w:szCs w:val="24"/>
              </w:rPr>
              <w:t>CALL-OFF SPECIAL TERMS</w:t>
            </w:r>
            <w:r w:rsidR="00DA63CB" w:rsidRPr="00DA63CB">
              <w:rPr>
                <w:rFonts w:ascii="Arial" w:eastAsia="Arial" w:hAnsi="Arial" w:cs="Arial"/>
                <w:sz w:val="24"/>
                <w:szCs w:val="24"/>
              </w:rPr>
              <w:t xml:space="preserve"> ‘Cycle to Work and Salary Sacrifice/Reduction Run-Off Period’</w:t>
            </w:r>
            <w:r w:rsidR="6E7E2502" w:rsidRPr="00DA63CB">
              <w:rPr>
                <w:rFonts w:ascii="Arial" w:eastAsia="Arial" w:hAnsi="Arial" w:cs="Arial"/>
                <w:sz w:val="24"/>
                <w:szCs w:val="24"/>
              </w:rPr>
              <w:t xml:space="preserve"> for more information</w:t>
            </w:r>
            <w:r w:rsidRPr="00DA63CB">
              <w:rPr>
                <w:rFonts w:ascii="Arial" w:eastAsia="Arial" w:hAnsi="Arial" w:cs="Arial"/>
                <w:sz w:val="24"/>
                <w:szCs w:val="24"/>
              </w:rPr>
              <w:t>.</w:t>
            </w:r>
            <w:r w:rsidRPr="2E323B36">
              <w:rPr>
                <w:rFonts w:ascii="Arial" w:eastAsia="Arial" w:hAnsi="Arial" w:cs="Arial"/>
                <w:sz w:val="24"/>
                <w:szCs w:val="24"/>
              </w:rPr>
              <w:t xml:space="preserve"> </w:t>
            </w:r>
          </w:p>
        </w:tc>
      </w:tr>
      <w:tr w:rsidR="00174E3D" w14:paraId="3B0C00BA" w14:textId="77777777" w:rsidTr="2E323B36">
        <w:trPr>
          <w:trHeight w:val="1520"/>
        </w:trPr>
        <w:tc>
          <w:tcPr>
            <w:tcW w:w="2263" w:type="dxa"/>
            <w:shd w:val="clear" w:color="auto" w:fill="auto"/>
          </w:tcPr>
          <w:p w14:paraId="54212B9E" w14:textId="77777777" w:rsidR="00174E3D" w:rsidRDefault="00581363">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17931E86" w14:textId="77777777" w:rsidR="00174E3D" w:rsidRDefault="00174E3D">
            <w:pPr>
              <w:rPr>
                <w:rFonts w:ascii="Arial" w:eastAsia="Arial" w:hAnsi="Arial" w:cs="Arial"/>
                <w:sz w:val="24"/>
                <w:szCs w:val="24"/>
              </w:rPr>
            </w:pPr>
          </w:p>
          <w:p w14:paraId="0206B128" w14:textId="77777777" w:rsidR="00174E3D" w:rsidRDefault="00581363">
            <w:pPr>
              <w:rPr>
                <w:rFonts w:ascii="Arial" w:eastAsia="Arial" w:hAnsi="Arial" w:cs="Arial"/>
                <w:sz w:val="24"/>
                <w:szCs w:val="24"/>
              </w:rPr>
            </w:pPr>
            <w:r>
              <w:rPr>
                <w:rFonts w:ascii="Arial" w:eastAsia="Arial" w:hAnsi="Arial" w:cs="Arial"/>
                <w:sz w:val="24"/>
                <w:szCs w:val="24"/>
              </w:rPr>
              <w:t>The nature of the Processing will include collection, recording, organisation, structuring, storage, adaptation or alteration, retrieval, use, disclosure by transmission, dissemination or otherwise making available, alignment or combination, restriction, erasure or destruction of data (whether or not by automated means).</w:t>
            </w:r>
          </w:p>
          <w:p w14:paraId="55C70107" w14:textId="77777777" w:rsidR="00174E3D" w:rsidRDefault="00174E3D">
            <w:pPr>
              <w:rPr>
                <w:rFonts w:ascii="Arial" w:eastAsia="Arial" w:hAnsi="Arial" w:cs="Arial"/>
                <w:sz w:val="24"/>
                <w:szCs w:val="24"/>
              </w:rPr>
            </w:pPr>
          </w:p>
          <w:p w14:paraId="4E7F5DE9" w14:textId="77777777" w:rsidR="00174E3D" w:rsidRDefault="00581363">
            <w:pPr>
              <w:rPr>
                <w:rFonts w:ascii="Arial" w:eastAsia="Arial" w:hAnsi="Arial" w:cs="Arial"/>
                <w:sz w:val="24"/>
                <w:szCs w:val="24"/>
              </w:rPr>
            </w:pPr>
            <w:r>
              <w:rPr>
                <w:rFonts w:ascii="Arial" w:eastAsia="Arial" w:hAnsi="Arial" w:cs="Arial"/>
                <w:sz w:val="24"/>
                <w:szCs w:val="24"/>
              </w:rPr>
              <w:t xml:space="preserve">The purpose is to create an account with the Supplier, to enable the Supplier to provide access to the services they offer. </w:t>
            </w:r>
          </w:p>
          <w:p w14:paraId="07428180" w14:textId="77777777" w:rsidR="00174E3D" w:rsidRDefault="00174E3D">
            <w:pPr>
              <w:rPr>
                <w:rFonts w:ascii="Arial" w:eastAsia="Arial" w:hAnsi="Arial" w:cs="Arial"/>
                <w:sz w:val="24"/>
                <w:szCs w:val="24"/>
              </w:rPr>
            </w:pPr>
          </w:p>
          <w:p w14:paraId="1D6EB46A" w14:textId="77777777" w:rsidR="00174E3D" w:rsidRDefault="00174E3D">
            <w:pPr>
              <w:rPr>
                <w:rFonts w:ascii="Arial" w:eastAsia="Arial" w:hAnsi="Arial" w:cs="Arial"/>
                <w:i/>
                <w:sz w:val="24"/>
                <w:szCs w:val="24"/>
              </w:rPr>
            </w:pPr>
          </w:p>
        </w:tc>
      </w:tr>
      <w:tr w:rsidR="00174E3D" w14:paraId="0CF9FEAA" w14:textId="77777777" w:rsidTr="2E323B36">
        <w:trPr>
          <w:trHeight w:val="1400"/>
        </w:trPr>
        <w:tc>
          <w:tcPr>
            <w:tcW w:w="2263" w:type="dxa"/>
            <w:shd w:val="clear" w:color="auto" w:fill="auto"/>
          </w:tcPr>
          <w:p w14:paraId="5684BE94" w14:textId="77777777" w:rsidR="00174E3D" w:rsidRDefault="00581363">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D9019E5" w14:textId="77777777" w:rsidR="00174E3D" w:rsidRDefault="00174E3D">
            <w:pPr>
              <w:rPr>
                <w:rFonts w:ascii="Arial" w:eastAsia="Arial" w:hAnsi="Arial" w:cs="Arial"/>
                <w:sz w:val="24"/>
                <w:szCs w:val="24"/>
              </w:rPr>
            </w:pPr>
          </w:p>
          <w:p w14:paraId="5C3E2FC5"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Name</w:t>
            </w:r>
          </w:p>
          <w:p w14:paraId="58BB80A4"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Title</w:t>
            </w:r>
          </w:p>
          <w:p w14:paraId="2C42F8E2"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Date of Birth</w:t>
            </w:r>
          </w:p>
          <w:p w14:paraId="2052BFC2"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Home Address</w:t>
            </w:r>
          </w:p>
          <w:p w14:paraId="21933E29"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Cabinet Office Email address</w:t>
            </w:r>
          </w:p>
          <w:p w14:paraId="28C465B7"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Mobile number</w:t>
            </w:r>
          </w:p>
          <w:p w14:paraId="117EE783"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Phone number</w:t>
            </w:r>
          </w:p>
          <w:p w14:paraId="4C8451C0"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Employee Number</w:t>
            </w:r>
          </w:p>
          <w:p w14:paraId="0B40FF55" w14:textId="77777777" w:rsidR="00EE101F" w:rsidRPr="00EE101F"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 xml:space="preserve">Place of work </w:t>
            </w:r>
          </w:p>
          <w:p w14:paraId="021BF6B0" w14:textId="757D2557" w:rsidR="00656C07" w:rsidRDefault="00EE101F" w:rsidP="00EE101F">
            <w:pPr>
              <w:rPr>
                <w:rFonts w:ascii="Arial" w:eastAsia="Arial" w:hAnsi="Arial" w:cs="Arial"/>
                <w:sz w:val="24"/>
                <w:szCs w:val="24"/>
              </w:rPr>
            </w:pPr>
            <w:r w:rsidRPr="00EE101F">
              <w:rPr>
                <w:rFonts w:ascii="Arial" w:eastAsia="Arial" w:hAnsi="Arial" w:cs="Arial"/>
                <w:sz w:val="24"/>
                <w:szCs w:val="24"/>
              </w:rPr>
              <w:t>•</w:t>
            </w:r>
            <w:r w:rsidRPr="00EE101F">
              <w:rPr>
                <w:rFonts w:ascii="Arial" w:eastAsia="Arial" w:hAnsi="Arial" w:cs="Arial"/>
                <w:sz w:val="24"/>
                <w:szCs w:val="24"/>
              </w:rPr>
              <w:tab/>
              <w:t>National Insurance number</w:t>
            </w:r>
          </w:p>
          <w:p w14:paraId="0E3CB7F3" w14:textId="0517514E" w:rsidR="00656C07" w:rsidRPr="0003317D" w:rsidRDefault="00656C07" w:rsidP="0003317D">
            <w:pPr>
              <w:pStyle w:val="ListParagraph"/>
              <w:numPr>
                <w:ilvl w:val="0"/>
                <w:numId w:val="14"/>
              </w:numPr>
              <w:rPr>
                <w:rFonts w:ascii="Arial" w:eastAsia="Arial" w:hAnsi="Arial" w:cs="Arial"/>
                <w:sz w:val="24"/>
                <w:szCs w:val="24"/>
              </w:rPr>
            </w:pPr>
            <w:r>
              <w:rPr>
                <w:rFonts w:ascii="Arial" w:eastAsia="Arial" w:hAnsi="Arial" w:cs="Arial"/>
                <w:sz w:val="24"/>
                <w:szCs w:val="24"/>
              </w:rPr>
              <w:t>IP Address</w:t>
            </w:r>
          </w:p>
          <w:p w14:paraId="4B2CB3C9" w14:textId="77777777" w:rsidR="00EE101F" w:rsidRDefault="00EE101F" w:rsidP="00EE101F">
            <w:pPr>
              <w:rPr>
                <w:rFonts w:ascii="Arial" w:eastAsia="Arial" w:hAnsi="Arial" w:cs="Arial"/>
                <w:sz w:val="24"/>
                <w:szCs w:val="24"/>
              </w:rPr>
            </w:pPr>
          </w:p>
        </w:tc>
      </w:tr>
      <w:tr w:rsidR="00174E3D" w14:paraId="6DD51F45" w14:textId="77777777" w:rsidTr="2E323B36">
        <w:trPr>
          <w:trHeight w:val="1560"/>
        </w:trPr>
        <w:tc>
          <w:tcPr>
            <w:tcW w:w="2263" w:type="dxa"/>
            <w:shd w:val="clear" w:color="auto" w:fill="auto"/>
          </w:tcPr>
          <w:p w14:paraId="6DAB6EA9" w14:textId="77777777" w:rsidR="00174E3D" w:rsidRDefault="00581363">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64C13E5B" w14:textId="77777777" w:rsidR="00174E3D" w:rsidRDefault="00174E3D">
            <w:pPr>
              <w:rPr>
                <w:rFonts w:ascii="Arial" w:eastAsia="Arial" w:hAnsi="Arial" w:cs="Arial"/>
                <w:i/>
                <w:sz w:val="24"/>
                <w:szCs w:val="24"/>
              </w:rPr>
            </w:pPr>
          </w:p>
          <w:p w14:paraId="648217BA" w14:textId="77777777" w:rsidR="00174E3D" w:rsidRDefault="00581363">
            <w:pPr>
              <w:rPr>
                <w:rFonts w:ascii="Arial" w:eastAsia="Arial" w:hAnsi="Arial" w:cs="Arial"/>
                <w:sz w:val="24"/>
                <w:szCs w:val="24"/>
              </w:rPr>
            </w:pPr>
            <w:r>
              <w:rPr>
                <w:rFonts w:ascii="Arial" w:eastAsia="Arial" w:hAnsi="Arial" w:cs="Arial"/>
                <w:sz w:val="24"/>
                <w:szCs w:val="24"/>
              </w:rPr>
              <w:t>Cabinet Office Staff</w:t>
            </w:r>
          </w:p>
        </w:tc>
      </w:tr>
      <w:tr w:rsidR="00174E3D" w14:paraId="7E1921E0" w14:textId="77777777" w:rsidTr="2E323B36">
        <w:trPr>
          <w:trHeight w:val="1660"/>
        </w:trPr>
        <w:tc>
          <w:tcPr>
            <w:tcW w:w="2263" w:type="dxa"/>
            <w:shd w:val="clear" w:color="auto" w:fill="auto"/>
          </w:tcPr>
          <w:p w14:paraId="241D9F11" w14:textId="77777777" w:rsidR="00174E3D" w:rsidRDefault="00581363">
            <w:pPr>
              <w:rPr>
                <w:rFonts w:ascii="Arial" w:eastAsia="Arial" w:hAnsi="Arial" w:cs="Arial"/>
                <w:sz w:val="24"/>
                <w:szCs w:val="24"/>
              </w:rPr>
            </w:pPr>
            <w:r>
              <w:rPr>
                <w:rFonts w:ascii="Arial" w:eastAsia="Arial" w:hAnsi="Arial" w:cs="Arial"/>
                <w:sz w:val="24"/>
                <w:szCs w:val="24"/>
              </w:rPr>
              <w:t>Plan for return and destruction of the data once the Processing is complete</w:t>
            </w:r>
          </w:p>
          <w:p w14:paraId="1F6C128A" w14:textId="77777777" w:rsidR="00174E3D" w:rsidRDefault="00581363">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100FF6ED" w14:textId="77777777" w:rsidR="00174E3D" w:rsidRDefault="00174E3D">
            <w:pPr>
              <w:rPr>
                <w:rFonts w:ascii="Arial" w:eastAsia="Arial" w:hAnsi="Arial" w:cs="Arial"/>
                <w:i/>
                <w:sz w:val="24"/>
                <w:szCs w:val="24"/>
              </w:rPr>
            </w:pPr>
          </w:p>
          <w:p w14:paraId="4F809DD1" w14:textId="77777777" w:rsidR="00174E3D" w:rsidRDefault="00581363">
            <w:pPr>
              <w:rPr>
                <w:rFonts w:ascii="Arial" w:eastAsia="Arial" w:hAnsi="Arial" w:cs="Arial"/>
                <w:sz w:val="24"/>
                <w:szCs w:val="24"/>
              </w:rPr>
            </w:pPr>
            <w:r>
              <w:rPr>
                <w:rFonts w:ascii="Arial" w:eastAsia="Arial" w:hAnsi="Arial" w:cs="Arial"/>
                <w:sz w:val="24"/>
                <w:szCs w:val="24"/>
              </w:rPr>
              <w:t>At the end of the contract the personal data will be:</w:t>
            </w:r>
          </w:p>
          <w:p w14:paraId="14332BDA" w14:textId="77777777" w:rsidR="00174E3D" w:rsidRDefault="00174E3D">
            <w:pPr>
              <w:rPr>
                <w:rFonts w:ascii="Arial" w:eastAsia="Arial" w:hAnsi="Arial" w:cs="Arial"/>
                <w:sz w:val="24"/>
                <w:szCs w:val="24"/>
              </w:rPr>
            </w:pPr>
          </w:p>
          <w:p w14:paraId="0A260445" w14:textId="77777777" w:rsidR="00174E3D" w:rsidRDefault="6166AAAF">
            <w:pPr>
              <w:numPr>
                <w:ilvl w:val="0"/>
                <w:numId w:val="1"/>
              </w:numPr>
              <w:rPr>
                <w:rFonts w:ascii="Arial" w:eastAsia="Arial" w:hAnsi="Arial" w:cs="Arial"/>
                <w:sz w:val="24"/>
                <w:szCs w:val="24"/>
              </w:rPr>
            </w:pPr>
            <w:r w:rsidRPr="2E323B36">
              <w:rPr>
                <w:rFonts w:ascii="Arial" w:eastAsia="Arial" w:hAnsi="Arial" w:cs="Arial"/>
                <w:sz w:val="24"/>
                <w:szCs w:val="24"/>
              </w:rPr>
              <w:t>For the data for which the Supplier is a Processor it will be p</w:t>
            </w:r>
            <w:r w:rsidR="00581363" w:rsidRPr="2E323B36">
              <w:rPr>
                <w:rFonts w:ascii="Arial" w:eastAsia="Arial" w:hAnsi="Arial" w:cs="Arial"/>
                <w:sz w:val="24"/>
                <w:szCs w:val="24"/>
              </w:rPr>
              <w:t xml:space="preserve">rovided to the Relevant Authority or its designated agent in a </w:t>
            </w:r>
            <w:r w:rsidRPr="2E323B36">
              <w:rPr>
                <w:rFonts w:ascii="Arial" w:eastAsia="Arial" w:hAnsi="Arial" w:cs="Arial"/>
                <w:sz w:val="24"/>
                <w:szCs w:val="24"/>
              </w:rPr>
              <w:t>machine-readable</w:t>
            </w:r>
            <w:r w:rsidR="00581363" w:rsidRPr="2E323B36">
              <w:rPr>
                <w:rFonts w:ascii="Arial" w:eastAsia="Arial" w:hAnsi="Arial" w:cs="Arial"/>
                <w:sz w:val="24"/>
                <w:szCs w:val="24"/>
              </w:rPr>
              <w:t xml:space="preserve"> format at the Suppliers expense. </w:t>
            </w:r>
            <w:r w:rsidRPr="2E323B36">
              <w:rPr>
                <w:rFonts w:ascii="Arial" w:eastAsia="Arial" w:hAnsi="Arial" w:cs="Arial"/>
                <w:sz w:val="24"/>
                <w:szCs w:val="24"/>
              </w:rPr>
              <w:t xml:space="preserve">After which all data will be deleted and </w:t>
            </w:r>
            <w:r w:rsidRPr="00F8679A">
              <w:rPr>
                <w:rFonts w:ascii="Arial" w:eastAsia="Arial" w:hAnsi="Arial" w:cs="Arial"/>
                <w:sz w:val="24"/>
                <w:szCs w:val="24"/>
              </w:rPr>
              <w:t>confirmation of deletion will be issued by the Supplier within 5 working days.</w:t>
            </w:r>
          </w:p>
          <w:p w14:paraId="6F7E75C6" w14:textId="77777777" w:rsidR="00EE101F" w:rsidRDefault="00EE101F" w:rsidP="00EE101F">
            <w:pPr>
              <w:ind w:left="720"/>
              <w:rPr>
                <w:rFonts w:ascii="Arial" w:eastAsia="Arial" w:hAnsi="Arial" w:cs="Arial"/>
                <w:sz w:val="24"/>
                <w:szCs w:val="24"/>
              </w:rPr>
            </w:pPr>
          </w:p>
          <w:p w14:paraId="61791B4C" w14:textId="77777777" w:rsidR="00174E3D" w:rsidRDefault="00EE101F">
            <w:pPr>
              <w:numPr>
                <w:ilvl w:val="0"/>
                <w:numId w:val="1"/>
              </w:numPr>
              <w:rPr>
                <w:rFonts w:ascii="Arial" w:eastAsia="Arial" w:hAnsi="Arial" w:cs="Arial"/>
                <w:sz w:val="24"/>
                <w:szCs w:val="24"/>
              </w:rPr>
            </w:pPr>
            <w:r>
              <w:rPr>
                <w:rFonts w:ascii="Arial" w:eastAsia="Arial" w:hAnsi="Arial" w:cs="Arial"/>
                <w:sz w:val="24"/>
                <w:szCs w:val="24"/>
              </w:rPr>
              <w:t>Where the Supplier is identified as an independent Controller it will be r</w:t>
            </w:r>
            <w:r w:rsidR="00581363">
              <w:rPr>
                <w:rFonts w:ascii="Arial" w:eastAsia="Arial" w:hAnsi="Arial" w:cs="Arial"/>
                <w:sz w:val="24"/>
                <w:szCs w:val="24"/>
              </w:rPr>
              <w:t xml:space="preserve">etained by the Supplier in line with their policies and procedures. </w:t>
            </w:r>
          </w:p>
        </w:tc>
      </w:tr>
    </w:tbl>
    <w:p w14:paraId="25358477" w14:textId="77777777" w:rsidR="00174E3D" w:rsidRDefault="00174E3D">
      <w:pPr>
        <w:rPr>
          <w:rFonts w:ascii="Arial" w:eastAsia="Arial" w:hAnsi="Arial" w:cs="Arial"/>
          <w:b/>
          <w:sz w:val="24"/>
          <w:szCs w:val="24"/>
        </w:rPr>
      </w:pPr>
    </w:p>
    <w:p w14:paraId="112786E6" w14:textId="77777777" w:rsidR="00174E3D" w:rsidRDefault="00581363">
      <w:pPr>
        <w:rPr>
          <w:rFonts w:ascii="Arial" w:eastAsia="Arial" w:hAnsi="Arial" w:cs="Arial"/>
          <w:b/>
          <w:sz w:val="24"/>
          <w:szCs w:val="24"/>
        </w:rPr>
      </w:pPr>
      <w:r>
        <w:br w:type="page"/>
      </w:r>
    </w:p>
    <w:p w14:paraId="346EEBD7" w14:textId="77777777" w:rsidR="00174E3D" w:rsidRDefault="00581363">
      <w:pPr>
        <w:rPr>
          <w:rFonts w:ascii="Arial" w:eastAsia="Arial" w:hAnsi="Arial" w:cs="Arial"/>
          <w:sz w:val="26"/>
          <w:szCs w:val="26"/>
          <w:u w:val="single"/>
        </w:rPr>
      </w:pPr>
      <w:r>
        <w:rPr>
          <w:rFonts w:ascii="Arial" w:eastAsia="Arial" w:hAnsi="Arial" w:cs="Arial"/>
          <w:b/>
          <w:sz w:val="24"/>
          <w:szCs w:val="24"/>
        </w:rPr>
        <w:lastRenderedPageBreak/>
        <w:t xml:space="preserve">Annex 2 - Joint Controller Agreement </w:t>
      </w:r>
    </w:p>
    <w:p w14:paraId="1E5A591F" w14:textId="77777777" w:rsidR="00174E3D" w:rsidRDefault="00581363">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0B19AEB7" w14:textId="77777777" w:rsidR="00174E3D" w:rsidRDefault="00581363">
      <w:pPr>
        <w:keepNext/>
        <w:rPr>
          <w:rFonts w:ascii="Arial" w:eastAsia="Arial" w:hAnsi="Arial" w:cs="Arial"/>
          <w:sz w:val="24"/>
          <w:szCs w:val="24"/>
        </w:rPr>
      </w:pPr>
      <w:bookmarkStart w:id="2" w:name="_30j0zll" w:colFirst="0" w:colLast="0"/>
      <w:bookmarkEnd w:id="2"/>
      <w:r>
        <w:rPr>
          <w:rFonts w:ascii="Arial" w:eastAsia="Arial" w:hAnsi="Arial" w:cs="Arial"/>
          <w:sz w:val="24"/>
          <w:szCs w:val="24"/>
        </w:rPr>
        <w:t>1.1</w:t>
      </w:r>
      <w:r>
        <w:rPr>
          <w:rFonts w:ascii="Arial" w:eastAsia="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14:paraId="73505BA6" w14:textId="77777777" w:rsidR="00174E3D" w:rsidRDefault="00581363">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sidRPr="0003317D">
        <w:rPr>
          <w:rFonts w:ascii="Arial" w:eastAsia="Arial" w:hAnsi="Arial" w:cs="Arial"/>
          <w:sz w:val="24"/>
          <w:szCs w:val="24"/>
        </w:rPr>
        <w:t xml:space="preserve">[Supplier/Relevant Authority]: </w:t>
      </w:r>
    </w:p>
    <w:p w14:paraId="6CD8DFD8"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all steps necessary to comply with the UK GDPR regarding the exercise by Data Subjects of their rights under the UK GDPR;</w:t>
      </w:r>
    </w:p>
    <w:p w14:paraId="57105B14"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982E09D"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is solely responsible for the Parties’ compliance with all duties to provide information to Data Subjects under Articles 13 and 14 of the UK GDPR;</w:t>
      </w:r>
    </w:p>
    <w:p w14:paraId="1CEFB26A"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is responsible for obtaining the informed consent of Data Subjects, in accordance with the UK GDPR, for Processing in connection with the Deliverables where consent is the relevant legal basis for that Processing; and</w:t>
      </w:r>
    </w:p>
    <w:p w14:paraId="329C5C02" w14:textId="77777777" w:rsidR="00174E3D" w:rsidRDefault="00581363">
      <w:pPr>
        <w:numPr>
          <w:ilvl w:val="2"/>
          <w:numId w:val="6"/>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14:paraId="338287DA" w14:textId="77777777" w:rsidR="00174E3D" w:rsidRDefault="00581363">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31A288D8"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Undertakings of both Parties</w:t>
      </w:r>
    </w:p>
    <w:p w14:paraId="4368875B"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The Supplier and the Relevant Authority each undertake that they shall: </w:t>
      </w:r>
    </w:p>
    <w:p w14:paraId="1C1D9370"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report to the other Party every </w:t>
      </w:r>
      <w:r w:rsidRPr="0003317D">
        <w:rPr>
          <w:rFonts w:ascii="Arial" w:eastAsia="Arial" w:hAnsi="Arial" w:cs="Arial"/>
          <w:sz w:val="24"/>
          <w:szCs w:val="24"/>
        </w:rPr>
        <w:t>[x]</w:t>
      </w:r>
      <w:r w:rsidRPr="00656C07">
        <w:rPr>
          <w:rFonts w:ascii="Arial" w:eastAsia="Arial" w:hAnsi="Arial" w:cs="Arial"/>
          <w:sz w:val="24"/>
          <w:szCs w:val="24"/>
        </w:rPr>
        <w:t xml:space="preserve"> months on:</w:t>
      </w:r>
    </w:p>
    <w:p w14:paraId="35AE0050"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lastRenderedPageBreak/>
        <w:tab/>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6F4EC19F"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ab/>
        <w:t xml:space="preserve">the volume of requests from Data Subjects (or third parties on their behalf) to rectify, block or erase any Personal Data; </w:t>
      </w:r>
    </w:p>
    <w:p w14:paraId="3B66D252"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729F5A72"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any communications from the Information Commissioner or any other regulatory authority in connection with Personal Data; and</w:t>
      </w:r>
    </w:p>
    <w:p w14:paraId="665DAC44"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any requests from any third party for disclosure of Personal Data where compliance with such request is required or purported to be required by Law,</w:t>
      </w:r>
    </w:p>
    <w:p w14:paraId="32A6996D" w14:textId="77777777" w:rsidR="00174E3D" w:rsidRDefault="00581363">
      <w:pPr>
        <w:ind w:left="720"/>
        <w:rPr>
          <w:rFonts w:ascii="Arial" w:eastAsia="Arial" w:hAnsi="Arial" w:cs="Arial"/>
          <w:sz w:val="24"/>
          <w:szCs w:val="24"/>
        </w:rPr>
      </w:pPr>
      <w:r>
        <w:rPr>
          <w:rFonts w:ascii="Arial" w:eastAsia="Arial" w:hAnsi="Arial" w:cs="Arial"/>
          <w:sz w:val="24"/>
          <w:szCs w:val="24"/>
        </w:rPr>
        <w:t xml:space="preserve">that it has received in relation to the subject matter of the Contract during that period; </w:t>
      </w:r>
    </w:p>
    <w:p w14:paraId="3C58B394"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notify each other immediately if it receives any request, complaint or communication made as referred to in Clauses 2.1(a)(i) to (v); </w:t>
      </w:r>
    </w:p>
    <w:p w14:paraId="31EE0B75"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143A676A" w14:textId="77777777" w:rsidR="00174E3D" w:rsidRDefault="00581363">
      <w:pPr>
        <w:numPr>
          <w:ilvl w:val="2"/>
          <w:numId w:val="11"/>
        </w:numPr>
        <w:pBdr>
          <w:top w:val="nil"/>
          <w:left w:val="nil"/>
          <w:bottom w:val="nil"/>
          <w:right w:val="nil"/>
          <w:between w:val="nil"/>
        </w:pBdr>
        <w:tabs>
          <w:tab w:val="left" w:pos="4395"/>
        </w:tabs>
        <w:spacing w:before="280" w:after="120" w:line="240" w:lineRule="auto"/>
        <w:jc w:val="both"/>
        <w:rPr>
          <w:rFonts w:ascii="Arial" w:eastAsia="Arial" w:hAnsi="Arial" w:cs="Arial"/>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1F9E142B"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request from the Data Subject only the minimum information necessary to provide the Deliverables and treat such extracted information as Confidential Information;</w:t>
      </w:r>
    </w:p>
    <w:p w14:paraId="0E78741D"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3E0B42BE"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take all reasonable steps to ensure the reliability and integrity of any of its Personnel who have access to the Personal Data and ensure that its Personnel:</w:t>
      </w:r>
    </w:p>
    <w:p w14:paraId="510C546E"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610FDEE5"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are informed of the confidential nature of the Personal Data, are subject to appropriate obligations of confidentiality and do not publish, disclose or divulge any of the Personal Data to any third party where the that Party would not be permitted to do so; and</w:t>
      </w:r>
    </w:p>
    <w:p w14:paraId="38E6D65A"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have undergone adequate training in the use, care, protection and handling of personal data as required by the applicable Data Protection Legislation;</w:t>
      </w:r>
    </w:p>
    <w:p w14:paraId="0ABA0866"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ensure that it has in place Protective Measures as appropriate to protect against a Personal Data Breach having taken account of the:</w:t>
      </w:r>
    </w:p>
    <w:p w14:paraId="1DE0F265"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nature of the data to be protected;</w:t>
      </w:r>
    </w:p>
    <w:p w14:paraId="59BFCF27"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harm that might result from a Personal Data Breach;</w:t>
      </w:r>
    </w:p>
    <w:p w14:paraId="2E7AE96E"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state of technological development; and</w:t>
      </w:r>
    </w:p>
    <w:p w14:paraId="3C59E7C5" w14:textId="77777777" w:rsidR="00174E3D" w:rsidRDefault="00581363">
      <w:pPr>
        <w:numPr>
          <w:ilvl w:val="3"/>
          <w:numId w:val="11"/>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cost of implementing any measures;</w:t>
      </w:r>
    </w:p>
    <w:p w14:paraId="601D3CFE"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5CB9C09A" w14:textId="77777777" w:rsidR="00174E3D" w:rsidRDefault="00581363">
      <w:pPr>
        <w:numPr>
          <w:ilvl w:val="2"/>
          <w:numId w:val="11"/>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ensure that it notifies the other Party as soon as it becomes aware of a Personal Data Breach. </w:t>
      </w:r>
    </w:p>
    <w:p w14:paraId="5D1EB61A"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7E3CDB55"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Data Protection Breach</w:t>
      </w:r>
    </w:p>
    <w:p w14:paraId="7FB74E8D"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14:paraId="364D6F09" w14:textId="77777777" w:rsidR="00174E3D" w:rsidRDefault="0058136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sufficient information and in a timescale which allows the other Party to meet any obligations to report a Personal Data Breach under the Data Protection Legislation; and</w:t>
      </w:r>
    </w:p>
    <w:p w14:paraId="53A970D4" w14:textId="77777777" w:rsidR="00174E3D" w:rsidRDefault="00581363">
      <w:pPr>
        <w:numPr>
          <w:ilvl w:val="2"/>
          <w:numId w:val="3"/>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all reasonable assistance, including:</w:t>
      </w:r>
    </w:p>
    <w:p w14:paraId="265A5693" w14:textId="77777777" w:rsidR="00174E3D" w:rsidRDefault="00581363">
      <w:pPr>
        <w:numPr>
          <w:ilvl w:val="3"/>
          <w:numId w:val="3"/>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2B80BE8" w14:textId="77777777" w:rsidR="00174E3D" w:rsidRDefault="00581363">
      <w:pPr>
        <w:numPr>
          <w:ilvl w:val="3"/>
          <w:numId w:val="3"/>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co-operation with the other Party including taking such reasonable steps as are directed by the other Party to assist in the investigation, mitigation and remediation of a Personal Data Breach;</w:t>
      </w:r>
    </w:p>
    <w:p w14:paraId="19ADC090" w14:textId="77777777" w:rsidR="00174E3D" w:rsidRDefault="00581363">
      <w:pPr>
        <w:numPr>
          <w:ilvl w:val="3"/>
          <w:numId w:val="3"/>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co-ordination with the other Party regarding the management of public relations and public statements relating to the Personal Data Breach; and/or</w:t>
      </w:r>
    </w:p>
    <w:p w14:paraId="39C122C3" w14:textId="77777777" w:rsidR="00174E3D" w:rsidRDefault="00581363">
      <w:pPr>
        <w:numPr>
          <w:ilvl w:val="3"/>
          <w:numId w:val="3"/>
        </w:numPr>
        <w:pBdr>
          <w:top w:val="nil"/>
          <w:left w:val="nil"/>
          <w:bottom w:val="nil"/>
          <w:right w:val="nil"/>
          <w:between w:val="nil"/>
        </w:pBdr>
        <w:spacing w:before="280" w:after="120" w:line="240" w:lineRule="auto"/>
        <w:ind w:hanging="707"/>
        <w:jc w:val="both"/>
        <w:rPr>
          <w:rFonts w:ascii="Arial" w:eastAsia="Arial" w:hAnsi="Arial" w:cs="Arial"/>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415F737F"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5DEB51E" w14:textId="77777777" w:rsidR="00174E3D" w:rsidRDefault="00581363">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nature of the Personal Data Breach; </w:t>
      </w:r>
    </w:p>
    <w:p w14:paraId="4BD6FB8A" w14:textId="77777777" w:rsidR="00174E3D" w:rsidRDefault="00581363">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nature of Personal Data affected;</w:t>
      </w:r>
    </w:p>
    <w:p w14:paraId="117CCD74" w14:textId="77777777" w:rsidR="00174E3D" w:rsidRDefault="00581363">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categories and number of Data Subjects concerned;</w:t>
      </w:r>
    </w:p>
    <w:p w14:paraId="7BE29954" w14:textId="77777777" w:rsidR="00174E3D" w:rsidRDefault="00581363">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the name and contact details of the Supplier’s Data Protection Officer or other relevant contact from whom more information may be obtained;</w:t>
      </w:r>
    </w:p>
    <w:p w14:paraId="3F212294" w14:textId="77777777" w:rsidR="00174E3D" w:rsidRDefault="00581363">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measures taken or proposed to be taken to address the Personal Data Breach; and</w:t>
      </w:r>
    </w:p>
    <w:p w14:paraId="7538535E" w14:textId="77777777" w:rsidR="00174E3D" w:rsidRDefault="00581363">
      <w:pPr>
        <w:numPr>
          <w:ilvl w:val="2"/>
          <w:numId w:val="4"/>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describe the likely consequences of the Personal Data Breach.</w:t>
      </w:r>
    </w:p>
    <w:p w14:paraId="0CE3218E"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Audit</w:t>
      </w:r>
    </w:p>
    <w:p w14:paraId="008B075A"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70A5B519" w14:textId="77777777" w:rsidR="00174E3D" w:rsidRDefault="00581363">
      <w:pPr>
        <w:numPr>
          <w:ilvl w:val="2"/>
          <w:numId w:val="5"/>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20218323" w14:textId="77777777" w:rsidR="00174E3D" w:rsidRDefault="00581363">
      <w:pPr>
        <w:numPr>
          <w:ilvl w:val="2"/>
          <w:numId w:val="5"/>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14:paraId="40B088E4" w14:textId="77777777" w:rsidR="00174E3D" w:rsidRDefault="00174E3D">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4F806EFD"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assessment or inspection.</w:t>
      </w:r>
    </w:p>
    <w:p w14:paraId="0D2EC9CA"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Impact Assessments</w:t>
      </w:r>
    </w:p>
    <w:p w14:paraId="56FFF0BF"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The Parties shall:</w:t>
      </w:r>
    </w:p>
    <w:p w14:paraId="33C3A93A" w14:textId="77777777" w:rsidR="00174E3D" w:rsidRDefault="00581363">
      <w:pPr>
        <w:numPr>
          <w:ilvl w:val="2"/>
          <w:numId w:val="2"/>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743FE7BD" w14:textId="77777777" w:rsidR="00174E3D" w:rsidRDefault="00174E3D">
      <w:pPr>
        <w:pBdr>
          <w:top w:val="nil"/>
          <w:left w:val="nil"/>
          <w:bottom w:val="nil"/>
          <w:right w:val="nil"/>
          <w:between w:val="nil"/>
        </w:pBdr>
        <w:spacing w:after="80"/>
        <w:ind w:left="11"/>
        <w:rPr>
          <w:rFonts w:ascii="Arial" w:eastAsia="Arial" w:hAnsi="Arial" w:cs="Arial"/>
          <w:sz w:val="24"/>
          <w:szCs w:val="24"/>
        </w:rPr>
      </w:pPr>
    </w:p>
    <w:p w14:paraId="52AA3D69" w14:textId="77777777" w:rsidR="00174E3D" w:rsidRDefault="00581363">
      <w:pPr>
        <w:numPr>
          <w:ilvl w:val="2"/>
          <w:numId w:val="2"/>
        </w:numPr>
        <w:pBdr>
          <w:top w:val="nil"/>
          <w:left w:val="nil"/>
          <w:bottom w:val="nil"/>
          <w:right w:val="nil"/>
          <w:between w:val="nil"/>
        </w:pBdr>
        <w:spacing w:before="80" w:after="120" w:line="240" w:lineRule="auto"/>
        <w:jc w:val="both"/>
        <w:rPr>
          <w:rFonts w:ascii="Arial" w:eastAsia="Arial" w:hAnsi="Arial" w:cs="Arial"/>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6802D9CE" w14:textId="77777777" w:rsidR="00174E3D" w:rsidRDefault="00174E3D">
      <w:pPr>
        <w:keepNext/>
        <w:rPr>
          <w:rFonts w:ascii="Arial" w:eastAsia="Arial" w:hAnsi="Arial" w:cs="Arial"/>
          <w:sz w:val="24"/>
          <w:szCs w:val="24"/>
        </w:rPr>
      </w:pPr>
    </w:p>
    <w:p w14:paraId="506AACEB"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ICO Guidance</w:t>
      </w:r>
    </w:p>
    <w:p w14:paraId="2778A198" w14:textId="77777777" w:rsidR="00174E3D" w:rsidRDefault="00581363">
      <w:pPr>
        <w:ind w:left="720"/>
        <w:rPr>
          <w:rFonts w:ascii="Arial" w:eastAsia="Arial" w:hAnsi="Arial" w:cs="Arial"/>
          <w:sz w:val="24"/>
          <w:szCs w:val="24"/>
        </w:rPr>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59DBFF1C"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Liabilities for Data Protection Breach</w:t>
      </w:r>
    </w:p>
    <w:p w14:paraId="67D6CC88" w14:textId="77777777" w:rsidR="00174E3D" w:rsidRDefault="00174E3D">
      <w:pPr>
        <w:ind w:left="720"/>
        <w:rPr>
          <w:rFonts w:ascii="Arial" w:eastAsia="Arial" w:hAnsi="Arial" w:cs="Arial"/>
          <w:b/>
          <w:sz w:val="24"/>
          <w:szCs w:val="24"/>
        </w:rPr>
      </w:pPr>
    </w:p>
    <w:p w14:paraId="367164CF"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37352627" w14:textId="77777777" w:rsidR="00174E3D" w:rsidRDefault="00581363">
      <w:pPr>
        <w:numPr>
          <w:ilvl w:val="2"/>
          <w:numId w:val="7"/>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lastRenderedPageBreak/>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audit of such Personal Data Breach; </w:t>
      </w:r>
    </w:p>
    <w:p w14:paraId="0D056E8D" w14:textId="77777777" w:rsidR="00174E3D" w:rsidRDefault="00581363">
      <w:pPr>
        <w:numPr>
          <w:ilvl w:val="2"/>
          <w:numId w:val="7"/>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246EDC89" w14:textId="77777777" w:rsidR="00174E3D" w:rsidRDefault="00581363">
      <w:pPr>
        <w:numPr>
          <w:ilvl w:val="2"/>
          <w:numId w:val="7"/>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14:paraId="4C0F27EB"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7C7B4C64"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p>
    <w:p w14:paraId="212E995B" w14:textId="77777777" w:rsidR="00174E3D" w:rsidRDefault="00581363">
      <w:pPr>
        <w:numPr>
          <w:ilvl w:val="2"/>
          <w:numId w:val="12"/>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if the Relevant Authority is responsible for the relevant Personal Data Breach, then the Relevant Authority shall be responsible for the Claim Losses;</w:t>
      </w:r>
    </w:p>
    <w:p w14:paraId="13BE09CF" w14:textId="77777777" w:rsidR="00174E3D" w:rsidRDefault="00581363">
      <w:pPr>
        <w:numPr>
          <w:ilvl w:val="2"/>
          <w:numId w:val="12"/>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if the Supplier is responsible for the relevant Personal Data Breach, then the Supplier shall be responsible for the Claim Losses: and</w:t>
      </w:r>
    </w:p>
    <w:p w14:paraId="7C8B0431" w14:textId="77777777" w:rsidR="00174E3D" w:rsidRDefault="00581363">
      <w:pPr>
        <w:numPr>
          <w:ilvl w:val="2"/>
          <w:numId w:val="12"/>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7C2CBC44" w14:textId="77777777" w:rsidR="00174E3D" w:rsidRDefault="00174E3D">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5B3F6F44"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B9C7991"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Termination</w:t>
      </w:r>
    </w:p>
    <w:p w14:paraId="2CF07ECD" w14:textId="77777777" w:rsidR="00174E3D" w:rsidRDefault="00581363">
      <w:pPr>
        <w:keepNext/>
        <w:ind w:left="720"/>
        <w:rPr>
          <w:rFonts w:ascii="Arial" w:eastAsia="Arial" w:hAnsi="Arial" w:cs="Arial"/>
          <w:sz w:val="24"/>
          <w:szCs w:val="24"/>
        </w:rPr>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213D511F"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Sub-Processing</w:t>
      </w:r>
    </w:p>
    <w:p w14:paraId="485DD326" w14:textId="77777777" w:rsidR="00174E3D" w:rsidRDefault="00581363">
      <w:pPr>
        <w:numPr>
          <w:ilvl w:val="3"/>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color w:val="000000"/>
          <w:sz w:val="24"/>
          <w:szCs w:val="24"/>
        </w:rPr>
        <w:t>In respect of any Processing of Personal Data performed by a third party on behalf of a Party, that Party shall:</w:t>
      </w:r>
    </w:p>
    <w:p w14:paraId="527A3E2F" w14:textId="77777777" w:rsidR="00174E3D" w:rsidRDefault="00581363">
      <w:pPr>
        <w:numPr>
          <w:ilvl w:val="2"/>
          <w:numId w:val="9"/>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requested; and</w:t>
      </w:r>
    </w:p>
    <w:p w14:paraId="36B061B3" w14:textId="77777777" w:rsidR="00174E3D" w:rsidRDefault="00581363">
      <w:pPr>
        <w:numPr>
          <w:ilvl w:val="2"/>
          <w:numId w:val="9"/>
        </w:numPr>
        <w:pBdr>
          <w:top w:val="nil"/>
          <w:left w:val="nil"/>
          <w:bottom w:val="nil"/>
          <w:right w:val="nil"/>
          <w:between w:val="nil"/>
        </w:pBdr>
        <w:spacing w:before="280" w:after="120" w:line="240" w:lineRule="auto"/>
        <w:jc w:val="both"/>
        <w:rPr>
          <w:rFonts w:ascii="Arial" w:eastAsia="Arial" w:hAnsi="Arial" w:cs="Arial"/>
        </w:rPr>
      </w:pPr>
      <w:r>
        <w:rPr>
          <w:rFonts w:ascii="Arial" w:eastAsia="Arial" w:hAnsi="Arial" w:cs="Arial"/>
          <w:sz w:val="24"/>
          <w:szCs w:val="24"/>
        </w:rPr>
        <w:t>ensure that a suitable agreement is in place with the third party as required under applicable Data Protection Legislation.</w:t>
      </w:r>
    </w:p>
    <w:p w14:paraId="27A0D497" w14:textId="77777777" w:rsidR="00174E3D" w:rsidRDefault="00174E3D">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008600C" w14:textId="77777777" w:rsidR="00174E3D" w:rsidRDefault="00581363">
      <w:pPr>
        <w:numPr>
          <w:ilvl w:val="2"/>
          <w:numId w:val="10"/>
        </w:numPr>
        <w:pBdr>
          <w:top w:val="nil"/>
          <w:left w:val="nil"/>
          <w:bottom w:val="nil"/>
          <w:right w:val="nil"/>
          <w:between w:val="nil"/>
        </w:pBdr>
        <w:spacing w:after="240" w:line="240" w:lineRule="auto"/>
        <w:jc w:val="both"/>
        <w:rPr>
          <w:rFonts w:ascii="Arial" w:eastAsia="Arial" w:hAnsi="Arial" w:cs="Arial"/>
          <w:sz w:val="24"/>
          <w:szCs w:val="24"/>
        </w:rPr>
      </w:pPr>
      <w:r>
        <w:rPr>
          <w:rFonts w:ascii="Arial" w:eastAsia="Arial" w:hAnsi="Arial" w:cs="Arial"/>
          <w:b/>
          <w:color w:val="000000"/>
          <w:sz w:val="24"/>
          <w:szCs w:val="24"/>
        </w:rPr>
        <w:t>Data Retention</w:t>
      </w:r>
    </w:p>
    <w:p w14:paraId="3C59993B" w14:textId="77777777" w:rsidR="00174E3D" w:rsidRDefault="00581363">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p>
    <w:p w14:paraId="54584359" w14:textId="77777777" w:rsidR="00174E3D" w:rsidRDefault="00174E3D">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591CA225" w14:textId="77777777" w:rsidR="00174E3D" w:rsidRDefault="00174E3D">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3" w:name="_1fob9te" w:colFirst="0" w:colLast="0"/>
      <w:bookmarkEnd w:id="3"/>
    </w:p>
    <w:sectPr w:rsidR="00174E3D">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55727F" w16cex:dateUtc="2025-03-20T12:09:00Z"/>
  <w16cex:commentExtensible w16cex:durableId="5956DA38" w16cex:dateUtc="2025-03-20T1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6B3D6" w14:textId="77777777" w:rsidR="00EF3D0A" w:rsidRDefault="00EF3D0A">
      <w:pPr>
        <w:spacing w:after="0" w:line="240" w:lineRule="auto"/>
      </w:pPr>
      <w:r>
        <w:separator/>
      </w:r>
    </w:p>
  </w:endnote>
  <w:endnote w:type="continuationSeparator" w:id="0">
    <w:p w14:paraId="3ABE3317" w14:textId="77777777" w:rsidR="00EF3D0A" w:rsidRDefault="00EF3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2084" w14:textId="77777777" w:rsidR="00174E3D" w:rsidRDefault="0058136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14:paraId="521550B4" w14:textId="77777777" w:rsidR="00174E3D" w:rsidRDefault="0058136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359DC">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16C5E0AF" w14:textId="77777777" w:rsidR="00174E3D" w:rsidRDefault="00581363">
    <w:pPr>
      <w:spacing w:after="0"/>
    </w:pPr>
    <w:r>
      <w:rPr>
        <w:rFonts w:ascii="Arial" w:eastAsia="Arial" w:hAnsi="Arial" w:cs="Arial"/>
        <w:sz w:val="20"/>
        <w:szCs w:val="20"/>
      </w:rPr>
      <w:t>Model Version: v4.5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2F453" w14:textId="77777777" w:rsidR="00174E3D" w:rsidRDefault="0058136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4F3C3E2" w14:textId="77777777" w:rsidR="00174E3D" w:rsidRDefault="0058136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66AE83A0" w14:textId="77777777" w:rsidR="00174E3D" w:rsidRDefault="00581363">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C91BD" w14:textId="77777777" w:rsidR="00EF3D0A" w:rsidRDefault="00EF3D0A">
      <w:pPr>
        <w:spacing w:after="0" w:line="240" w:lineRule="auto"/>
      </w:pPr>
      <w:r>
        <w:separator/>
      </w:r>
    </w:p>
  </w:footnote>
  <w:footnote w:type="continuationSeparator" w:id="0">
    <w:p w14:paraId="0DB68566" w14:textId="77777777" w:rsidR="00EF3D0A" w:rsidRDefault="00EF3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32DA3" w14:textId="77777777" w:rsidR="00174E3D" w:rsidRDefault="0058136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DDA9603" w14:textId="77777777" w:rsidR="00174E3D" w:rsidRDefault="0058136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174EA" w14:textId="77777777" w:rsidR="00174E3D" w:rsidRDefault="00581363">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2052FC20" wp14:editId="2A9F1DFC">
          <wp:simplePos x="0" y="0"/>
          <wp:positionH relativeFrom="column">
            <wp:posOffset>5714365</wp:posOffset>
          </wp:positionH>
          <wp:positionV relativeFrom="paragraph">
            <wp:posOffset>-13328</wp:posOffset>
          </wp:positionV>
          <wp:extent cx="849085" cy="685627"/>
          <wp:effectExtent l="0" t="0" r="0" b="0"/>
          <wp:wrapNone/>
          <wp:docPr id="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A4231"/>
    <w:multiLevelType w:val="multilevel"/>
    <w:tmpl w:val="0ACED18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 w15:restartNumberingAfterBreak="0">
    <w:nsid w:val="16627425"/>
    <w:multiLevelType w:val="multilevel"/>
    <w:tmpl w:val="F006B28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1A9321F3"/>
    <w:multiLevelType w:val="hybridMultilevel"/>
    <w:tmpl w:val="4F1651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1D1322"/>
    <w:multiLevelType w:val="multilevel"/>
    <w:tmpl w:val="6AF6EC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2058143F"/>
    <w:multiLevelType w:val="multilevel"/>
    <w:tmpl w:val="619E4B7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rFonts w:ascii="Arial" w:hAnsi="Arial" w:cs="Arial" w:hint="default"/>
        <w:b w:val="0"/>
        <w:color w:val="000000"/>
        <w:sz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9AD026E"/>
    <w:multiLevelType w:val="multilevel"/>
    <w:tmpl w:val="BE8C8F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C603976"/>
    <w:multiLevelType w:val="hybridMultilevel"/>
    <w:tmpl w:val="2D6CC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F204F3"/>
    <w:multiLevelType w:val="multilevel"/>
    <w:tmpl w:val="1F8C94D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22B6759"/>
    <w:multiLevelType w:val="multilevel"/>
    <w:tmpl w:val="02B0519C"/>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9" w15:restartNumberingAfterBreak="0">
    <w:nsid w:val="67F851EA"/>
    <w:multiLevelType w:val="multilevel"/>
    <w:tmpl w:val="65CCCD44"/>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0" w15:restartNumberingAfterBreak="0">
    <w:nsid w:val="6A33673E"/>
    <w:multiLevelType w:val="multilevel"/>
    <w:tmpl w:val="27BC99E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EEE676F"/>
    <w:multiLevelType w:val="multilevel"/>
    <w:tmpl w:val="A5145FE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2" w15:restartNumberingAfterBreak="0">
    <w:nsid w:val="73A31101"/>
    <w:multiLevelType w:val="multilevel"/>
    <w:tmpl w:val="16144A6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A183B1E"/>
    <w:multiLevelType w:val="multilevel"/>
    <w:tmpl w:val="62D28B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7"/>
  </w:num>
  <w:num w:numId="3">
    <w:abstractNumId w:val="1"/>
  </w:num>
  <w:num w:numId="4">
    <w:abstractNumId w:val="10"/>
  </w:num>
  <w:num w:numId="5">
    <w:abstractNumId w:val="11"/>
  </w:num>
  <w:num w:numId="6">
    <w:abstractNumId w:val="8"/>
  </w:num>
  <w:num w:numId="7">
    <w:abstractNumId w:val="3"/>
  </w:num>
  <w:num w:numId="8">
    <w:abstractNumId w:val="13"/>
  </w:num>
  <w:num w:numId="9">
    <w:abstractNumId w:val="9"/>
  </w:num>
  <w:num w:numId="10">
    <w:abstractNumId w:val="4"/>
  </w:num>
  <w:num w:numId="11">
    <w:abstractNumId w:val="12"/>
  </w:num>
  <w:num w:numId="12">
    <w:abstractNumId w:val="0"/>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E3D"/>
    <w:rsid w:val="0003317D"/>
    <w:rsid w:val="00174E3D"/>
    <w:rsid w:val="001C2240"/>
    <w:rsid w:val="002359DC"/>
    <w:rsid w:val="003B54B7"/>
    <w:rsid w:val="0051530E"/>
    <w:rsid w:val="00581363"/>
    <w:rsid w:val="00656C07"/>
    <w:rsid w:val="006B2405"/>
    <w:rsid w:val="006C41EA"/>
    <w:rsid w:val="006E05BE"/>
    <w:rsid w:val="00790D82"/>
    <w:rsid w:val="00815037"/>
    <w:rsid w:val="00880D80"/>
    <w:rsid w:val="00924CE6"/>
    <w:rsid w:val="00934440"/>
    <w:rsid w:val="00A41051"/>
    <w:rsid w:val="00B5545A"/>
    <w:rsid w:val="00CA3125"/>
    <w:rsid w:val="00CF37E7"/>
    <w:rsid w:val="00CF3C05"/>
    <w:rsid w:val="00DA63CB"/>
    <w:rsid w:val="00DD780C"/>
    <w:rsid w:val="00EA46FD"/>
    <w:rsid w:val="00EC0607"/>
    <w:rsid w:val="00EE101F"/>
    <w:rsid w:val="00EF3D0A"/>
    <w:rsid w:val="00EF761D"/>
    <w:rsid w:val="00F8679A"/>
    <w:rsid w:val="0ECF57B3"/>
    <w:rsid w:val="25BE7076"/>
    <w:rsid w:val="2E323B36"/>
    <w:rsid w:val="42044B70"/>
    <w:rsid w:val="55436FE2"/>
    <w:rsid w:val="6166AAAF"/>
    <w:rsid w:val="6E7E2502"/>
    <w:rsid w:val="7866BFAF"/>
    <w:rsid w:val="796BE4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9CB2BD"/>
  <w15:docId w15:val="{F3BB9405-B9A8-4310-AA3C-945BD7AD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spacing w:after="240" w:line="240" w:lineRule="auto"/>
      <w:ind w:left="567" w:hanging="567"/>
      <w:jc w:val="both"/>
      <w:outlineLvl w:val="0"/>
    </w:pPr>
    <w:rPr>
      <w:rFonts w:ascii="Arial" w:eastAsia="Arial" w:hAnsi="Arial" w:cs="Arial"/>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basedOn w:val="Normal"/>
    <w:next w:val="Normal"/>
    <w:uiPriority w:val="9"/>
    <w:semiHidden/>
    <w:unhideWhenUsed/>
    <w:qFormat/>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basedOn w:val="Normal"/>
    <w:next w:val="Normal"/>
    <w:uiPriority w:val="9"/>
    <w:semiHidden/>
    <w:unhideWhenUsed/>
    <w:qFormat/>
    <w:pPr>
      <w:spacing w:after="240" w:line="240" w:lineRule="auto"/>
      <w:ind w:left="2268" w:hanging="850"/>
      <w:jc w:val="both"/>
      <w:outlineLvl w:val="3"/>
    </w:pPr>
    <w:rPr>
      <w:rFonts w:ascii="Arial" w:eastAsia="Arial" w:hAnsi="Arial" w:cs="Arial"/>
    </w:rPr>
  </w:style>
  <w:style w:type="paragraph" w:styleId="Heading5">
    <w:name w:val="heading 5"/>
    <w:basedOn w:val="Normal"/>
    <w:next w:val="Normal"/>
    <w:uiPriority w:val="9"/>
    <w:semiHidden/>
    <w:unhideWhenUsed/>
    <w:qFormat/>
    <w:pPr>
      <w:spacing w:after="240" w:line="240" w:lineRule="auto"/>
      <w:ind w:left="1985" w:hanging="566"/>
      <w:jc w:val="both"/>
      <w:outlineLvl w:val="4"/>
    </w:pPr>
    <w:rPr>
      <w:rFonts w:ascii="Arial" w:eastAsia="Arial" w:hAnsi="Arial" w:cs="Arial"/>
    </w:rPr>
  </w:style>
  <w:style w:type="paragraph" w:styleId="Heading6">
    <w:name w:val="heading 6"/>
    <w:basedOn w:val="Normal"/>
    <w:next w:val="Normal"/>
    <w:uiPriority w:val="9"/>
    <w:semiHidden/>
    <w:unhideWhenUsed/>
    <w:qFormat/>
    <w:pPr>
      <w:spacing w:after="240" w:line="240" w:lineRule="auto"/>
      <w:ind w:left="4320" w:hanging="720"/>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2359DC"/>
    <w:pPr>
      <w:ind w:left="720"/>
      <w:contextualSpacing/>
    </w:pPr>
  </w:style>
  <w:style w:type="character" w:styleId="CommentReference">
    <w:name w:val="annotation reference"/>
    <w:basedOn w:val="DefaultParagraphFont"/>
    <w:uiPriority w:val="99"/>
    <w:semiHidden/>
    <w:unhideWhenUsed/>
    <w:rsid w:val="00EE101F"/>
    <w:rPr>
      <w:sz w:val="16"/>
      <w:szCs w:val="16"/>
    </w:rPr>
  </w:style>
  <w:style w:type="paragraph" w:styleId="CommentText">
    <w:name w:val="annotation text"/>
    <w:basedOn w:val="Normal"/>
    <w:link w:val="CommentTextChar"/>
    <w:uiPriority w:val="99"/>
    <w:unhideWhenUsed/>
    <w:rsid w:val="00EE101F"/>
    <w:pPr>
      <w:spacing w:line="240" w:lineRule="auto"/>
    </w:pPr>
    <w:rPr>
      <w:sz w:val="20"/>
      <w:szCs w:val="20"/>
    </w:rPr>
  </w:style>
  <w:style w:type="character" w:customStyle="1" w:styleId="CommentTextChar">
    <w:name w:val="Comment Text Char"/>
    <w:basedOn w:val="DefaultParagraphFont"/>
    <w:link w:val="CommentText"/>
    <w:uiPriority w:val="99"/>
    <w:rsid w:val="00EE101F"/>
    <w:rPr>
      <w:sz w:val="20"/>
      <w:szCs w:val="20"/>
    </w:rPr>
  </w:style>
  <w:style w:type="paragraph" w:styleId="CommentSubject">
    <w:name w:val="annotation subject"/>
    <w:basedOn w:val="CommentText"/>
    <w:next w:val="CommentText"/>
    <w:link w:val="CommentSubjectChar"/>
    <w:uiPriority w:val="99"/>
    <w:semiHidden/>
    <w:unhideWhenUsed/>
    <w:rsid w:val="00EE101F"/>
    <w:rPr>
      <w:b/>
      <w:bCs/>
    </w:rPr>
  </w:style>
  <w:style w:type="character" w:customStyle="1" w:styleId="CommentSubjectChar">
    <w:name w:val="Comment Subject Char"/>
    <w:basedOn w:val="CommentTextChar"/>
    <w:link w:val="CommentSubject"/>
    <w:uiPriority w:val="99"/>
    <w:semiHidden/>
    <w:rsid w:val="00EE101F"/>
    <w:rPr>
      <w:b/>
      <w:bCs/>
      <w:sz w:val="20"/>
      <w:szCs w:val="20"/>
    </w:rPr>
  </w:style>
  <w:style w:type="paragraph" w:styleId="BalloonText">
    <w:name w:val="Balloon Text"/>
    <w:basedOn w:val="Normal"/>
    <w:link w:val="BalloonTextChar"/>
    <w:uiPriority w:val="99"/>
    <w:semiHidden/>
    <w:unhideWhenUsed/>
    <w:rsid w:val="00EE101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01F"/>
    <w:rPr>
      <w:rFonts w:ascii="Segoe UI" w:hAnsi="Segoe UI" w:cs="Segoe UI"/>
      <w:sz w:val="18"/>
      <w:szCs w:val="18"/>
    </w:rPr>
  </w:style>
  <w:style w:type="paragraph" w:styleId="Revision">
    <w:name w:val="Revision"/>
    <w:hidden/>
    <w:uiPriority w:val="99"/>
    <w:semiHidden/>
    <w:rsid w:val="00F8679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351289e-f043-4e26-bc51-fd7f46ae38e7">
      <Terms xmlns="http://schemas.microsoft.com/office/infopath/2007/PartnerControls"/>
    </lcf76f155ced4ddcb4097134ff3c332f>
    <TaxCatchAll xmlns="b2c0df44-6b4d-4b2c-837f-ce8faa386e1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19897837E84584A90A169B309DB1455" ma:contentTypeVersion="18" ma:contentTypeDescription="Create a new document." ma:contentTypeScope="" ma:versionID="abc4ad2e79a1f5fe75595b42dda29473">
  <xsd:schema xmlns:xsd="http://www.w3.org/2001/XMLSchema" xmlns:xs="http://www.w3.org/2001/XMLSchema" xmlns:p="http://schemas.microsoft.com/office/2006/metadata/properties" xmlns:ns2="e351289e-f043-4e26-bc51-fd7f46ae38e7" xmlns:ns3="b2c0df44-6b4d-4b2c-837f-ce8faa386e18" targetNamespace="http://schemas.microsoft.com/office/2006/metadata/properties" ma:root="true" ma:fieldsID="68e9dd14001faa6a6383c4d8aa334249" ns2:_="" ns3:_="">
    <xsd:import namespace="e351289e-f043-4e26-bc51-fd7f46ae38e7"/>
    <xsd:import namespace="b2c0df44-6b4d-4b2c-837f-ce8faa386e1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51289e-f043-4e26-bc51-fd7f46ae38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0000000-0000-0000-0000-000000000000" ma:termSetId="00000000-0000-0000-0000-000000000000" ma:anchorId="00000000-0000-0000-0000-000000000000" ma:open="fals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c0df44-6b4d-4b2c-837f-ce8faa386e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19e59aa-c986-4f35-913a-b8a199eadb87}" ma:internalName="TaxCatchAll" ma:showField="CatchAllData" ma:web="b2c0df44-6b4d-4b2c-837f-ce8faa386e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792DB-67A4-4F08-A38D-B9B2E50F77F2}">
  <ds:schemaRefs>
    <ds:schemaRef ds:uri="http://schemas.microsoft.com/sharepoint/v3/contenttype/forms"/>
  </ds:schemaRefs>
</ds:datastoreItem>
</file>

<file path=customXml/itemProps2.xml><?xml version="1.0" encoding="utf-8"?>
<ds:datastoreItem xmlns:ds="http://schemas.openxmlformats.org/officeDocument/2006/customXml" ds:itemID="{F74C2BD6-4810-4106-A108-CCC3173C0FB5}">
  <ds:schemaRefs>
    <ds:schemaRef ds:uri="http://schemas.microsoft.com/office/2006/metadata/properties"/>
    <ds:schemaRef ds:uri="http://schemas.microsoft.com/office/infopath/2007/PartnerControls"/>
    <ds:schemaRef ds:uri="e351289e-f043-4e26-bc51-fd7f46ae38e7"/>
    <ds:schemaRef ds:uri="b2c0df44-6b4d-4b2c-837f-ce8faa386e18"/>
  </ds:schemaRefs>
</ds:datastoreItem>
</file>

<file path=customXml/itemProps3.xml><?xml version="1.0" encoding="utf-8"?>
<ds:datastoreItem xmlns:ds="http://schemas.openxmlformats.org/officeDocument/2006/customXml" ds:itemID="{C4EF00C3-EAC5-4406-94F7-703895D1A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51289e-f043-4e26-bc51-fd7f46ae38e7"/>
    <ds:schemaRef ds:uri="b2c0df44-6b4d-4b2c-837f-ce8faa386e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5182</Words>
  <Characters>29541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Wilson</dc:creator>
  <cp:lastModifiedBy>Paul Sergison</cp:lastModifiedBy>
  <cp:revision>5</cp:revision>
  <dcterms:created xsi:type="dcterms:W3CDTF">2025-03-21T08:30:00Z</dcterms:created>
  <dcterms:modified xsi:type="dcterms:W3CDTF">2025-04-07T09:38:00Z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0x010100819897837E84584A90A169B309DB1455</vt:lpwstr>
  </property>
  <property fmtid="{D5CDD505-2E9C-101B-9397-08002B2CF9AE}" pid="4" name="MediaServiceImageTags">
    <vt:lpwstr/>
  </property>
</Properties>
</file>